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1E209" w14:textId="6D588769" w:rsidR="001C3830" w:rsidRDefault="00537755">
      <w:pPr>
        <w:tabs>
          <w:tab w:val="left" w:pos="6663"/>
        </w:tabs>
        <w:spacing w:after="120"/>
        <w:jc w:val="center"/>
        <w:rPr>
          <w:rFonts w:ascii="Arial" w:eastAsia="Arial" w:hAnsi="Arial" w:cs="Arial"/>
          <w:sz w:val="28"/>
          <w:szCs w:val="28"/>
        </w:rPr>
      </w:pPr>
      <w:r w:rsidRPr="00537755">
        <w:rPr>
          <w:rFonts w:ascii="Arial" w:eastAsia="Arial" w:hAnsi="Arial" w:cs="Arial"/>
          <w:b/>
          <w:i/>
          <w:sz w:val="28"/>
          <w:szCs w:val="28"/>
        </w:rPr>
        <w:t>Effective Internal Business Communication</w:t>
      </w:r>
    </w:p>
    <w:tbl>
      <w:tblPr>
        <w:tblStyle w:val="a"/>
        <w:tblW w:w="9972" w:type="dxa"/>
        <w:tblInd w:w="0" w:type="dxa"/>
        <w:tblLayout w:type="fixed"/>
        <w:tblLook w:val="0000" w:firstRow="0" w:lastRow="0" w:firstColumn="0" w:lastColumn="0" w:noHBand="0" w:noVBand="0"/>
      </w:tblPr>
      <w:tblGrid>
        <w:gridCol w:w="3635"/>
        <w:gridCol w:w="6337"/>
      </w:tblGrid>
      <w:tr w:rsidR="001C3830" w14:paraId="7262EA54" w14:textId="77777777">
        <w:tc>
          <w:tcPr>
            <w:tcW w:w="3635" w:type="dxa"/>
          </w:tcPr>
          <w:p w14:paraId="0A2936DC"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Course code</w:t>
            </w:r>
          </w:p>
        </w:tc>
        <w:tc>
          <w:tcPr>
            <w:tcW w:w="6337" w:type="dxa"/>
          </w:tcPr>
          <w:p w14:paraId="6A2A4340" w14:textId="7973884A" w:rsidR="001C3830" w:rsidRDefault="004C2DC2">
            <w:pPr>
              <w:spacing w:before="120" w:after="0" w:line="240" w:lineRule="auto"/>
              <w:rPr>
                <w:rFonts w:ascii="Arial" w:eastAsia="Arial" w:hAnsi="Arial" w:cs="Arial"/>
                <w:i/>
                <w:color w:val="000000"/>
                <w:sz w:val="18"/>
                <w:szCs w:val="18"/>
              </w:rPr>
            </w:pPr>
            <w:r w:rsidRPr="00D73439">
              <w:rPr>
                <w:rFonts w:ascii="Arial" w:eastAsia="Arial" w:hAnsi="Arial" w:cs="Arial"/>
                <w:i/>
                <w:sz w:val="18"/>
                <w:szCs w:val="18"/>
              </w:rPr>
              <w:t xml:space="preserve">MNG </w:t>
            </w:r>
            <w:r w:rsidR="00D73439" w:rsidRPr="00D73439">
              <w:rPr>
                <w:rFonts w:ascii="Arial" w:eastAsia="Arial" w:hAnsi="Arial" w:cs="Arial"/>
                <w:i/>
                <w:sz w:val="18"/>
                <w:szCs w:val="18"/>
              </w:rPr>
              <w:t>284</w:t>
            </w:r>
          </w:p>
        </w:tc>
      </w:tr>
      <w:tr w:rsidR="001C3830" w14:paraId="3B41CBFF" w14:textId="77777777">
        <w:tc>
          <w:tcPr>
            <w:tcW w:w="3635" w:type="dxa"/>
          </w:tcPr>
          <w:p w14:paraId="57C490ED"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 xml:space="preserve">Compulsory in the </w:t>
            </w:r>
            <w:proofErr w:type="spellStart"/>
            <w:r>
              <w:rPr>
                <w:rFonts w:ascii="Arial" w:eastAsia="Arial" w:hAnsi="Arial" w:cs="Arial"/>
                <w:b/>
                <w:color w:val="000000"/>
                <w:sz w:val="18"/>
                <w:szCs w:val="18"/>
              </w:rPr>
              <w:t>programmes</w:t>
            </w:r>
            <w:proofErr w:type="spellEnd"/>
          </w:p>
        </w:tc>
        <w:tc>
          <w:tcPr>
            <w:tcW w:w="6337" w:type="dxa"/>
          </w:tcPr>
          <w:p w14:paraId="2AF8AA0B" w14:textId="77777777" w:rsidR="001C3830" w:rsidRDefault="004C2DC2">
            <w:pPr>
              <w:pBdr>
                <w:top w:val="nil"/>
                <w:left w:val="nil"/>
                <w:bottom w:val="nil"/>
                <w:right w:val="nil"/>
                <w:between w:val="nil"/>
              </w:pBdr>
              <w:tabs>
                <w:tab w:val="left" w:pos="4820"/>
              </w:tabs>
              <w:spacing w:before="120" w:after="60" w:line="240" w:lineRule="auto"/>
              <w:ind w:left="4820" w:hanging="4820"/>
              <w:rPr>
                <w:rFonts w:ascii="Arial" w:eastAsia="Arial" w:hAnsi="Arial" w:cs="Arial"/>
                <w:i/>
                <w:color w:val="000000"/>
                <w:sz w:val="18"/>
                <w:szCs w:val="18"/>
              </w:rPr>
            </w:pPr>
            <w:r>
              <w:rPr>
                <w:rFonts w:ascii="Arial" w:eastAsia="Arial" w:hAnsi="Arial" w:cs="Arial"/>
                <w:i/>
                <w:color w:val="000000"/>
                <w:sz w:val="18"/>
                <w:szCs w:val="18"/>
              </w:rPr>
              <w:t>International Business and Communication, Business Management and</w:t>
            </w:r>
          </w:p>
          <w:p w14:paraId="20A02896" w14:textId="77777777" w:rsidR="001C3830" w:rsidRDefault="004C2DC2">
            <w:pPr>
              <w:pBdr>
                <w:top w:val="nil"/>
                <w:left w:val="nil"/>
                <w:bottom w:val="nil"/>
                <w:right w:val="nil"/>
                <w:between w:val="nil"/>
              </w:pBdr>
              <w:tabs>
                <w:tab w:val="left" w:pos="4820"/>
              </w:tabs>
              <w:spacing w:before="120" w:after="60" w:line="240" w:lineRule="auto"/>
              <w:ind w:left="4820" w:hanging="4820"/>
              <w:rPr>
                <w:rFonts w:ascii="Arial" w:eastAsia="Arial" w:hAnsi="Arial" w:cs="Arial"/>
                <w:i/>
                <w:color w:val="000000"/>
                <w:sz w:val="18"/>
                <w:szCs w:val="18"/>
              </w:rPr>
            </w:pPr>
            <w:r>
              <w:rPr>
                <w:rFonts w:ascii="Arial" w:eastAsia="Arial" w:hAnsi="Arial" w:cs="Arial"/>
                <w:i/>
                <w:color w:val="000000"/>
                <w:sz w:val="18"/>
                <w:szCs w:val="18"/>
              </w:rPr>
              <w:t xml:space="preserve">Marketing, </w:t>
            </w:r>
          </w:p>
        </w:tc>
      </w:tr>
      <w:tr w:rsidR="001C3830" w14:paraId="39ABA50F" w14:textId="77777777">
        <w:tc>
          <w:tcPr>
            <w:tcW w:w="3635" w:type="dxa"/>
          </w:tcPr>
          <w:p w14:paraId="663BD6BE"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Level of studies</w:t>
            </w:r>
          </w:p>
        </w:tc>
        <w:tc>
          <w:tcPr>
            <w:tcW w:w="6337" w:type="dxa"/>
          </w:tcPr>
          <w:p w14:paraId="20AA2073"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Undergraduate</w:t>
            </w:r>
          </w:p>
        </w:tc>
      </w:tr>
      <w:tr w:rsidR="001C3830" w14:paraId="5CC3FAE0" w14:textId="77777777">
        <w:tc>
          <w:tcPr>
            <w:tcW w:w="3635" w:type="dxa"/>
          </w:tcPr>
          <w:p w14:paraId="08E7FCA8"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Number of credits</w:t>
            </w:r>
          </w:p>
        </w:tc>
        <w:tc>
          <w:tcPr>
            <w:tcW w:w="6337" w:type="dxa"/>
          </w:tcPr>
          <w:p w14:paraId="46D46218"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537755">
              <w:rPr>
                <w:rFonts w:ascii="Arial" w:eastAsia="Arial" w:hAnsi="Arial" w:cs="Arial"/>
                <w:i/>
                <w:sz w:val="18"/>
                <w:szCs w:val="18"/>
              </w:rPr>
              <w:t xml:space="preserve">6 ECTS </w:t>
            </w:r>
            <w:r>
              <w:rPr>
                <w:rFonts w:ascii="Arial" w:eastAsia="Arial" w:hAnsi="Arial" w:cs="Arial"/>
                <w:i/>
                <w:color w:val="000000"/>
                <w:sz w:val="18"/>
                <w:szCs w:val="18"/>
              </w:rPr>
              <w:t>(48 in-class hours + 6 consultation hours + 2 exam hours, 104 individual work hours)</w:t>
            </w:r>
          </w:p>
        </w:tc>
      </w:tr>
      <w:tr w:rsidR="001C3830" w14:paraId="5354428A" w14:textId="77777777">
        <w:tc>
          <w:tcPr>
            <w:tcW w:w="3635" w:type="dxa"/>
          </w:tcPr>
          <w:p w14:paraId="657C3A24"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 xml:space="preserve">Course coordinator </w:t>
            </w:r>
          </w:p>
        </w:tc>
        <w:tc>
          <w:tcPr>
            <w:tcW w:w="6337" w:type="dxa"/>
          </w:tcPr>
          <w:p w14:paraId="69CF5DF4" w14:textId="09D70996" w:rsidR="001C3830" w:rsidRDefault="002E2945">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Assoc. Prof. Dr. Bahman Peyravi</w:t>
            </w:r>
            <w:r w:rsidR="004C2DC2">
              <w:rPr>
                <w:rFonts w:ascii="Arial" w:eastAsia="Arial" w:hAnsi="Arial" w:cs="Arial"/>
                <w:i/>
                <w:color w:val="000000"/>
                <w:sz w:val="18"/>
                <w:szCs w:val="18"/>
              </w:rPr>
              <w:t xml:space="preserve"> (head of course)</w:t>
            </w:r>
          </w:p>
        </w:tc>
      </w:tr>
      <w:tr w:rsidR="001C3830" w14:paraId="08564DC3" w14:textId="77777777">
        <w:tc>
          <w:tcPr>
            <w:tcW w:w="3635" w:type="dxa"/>
          </w:tcPr>
          <w:p w14:paraId="62898D5C"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Prerequisites</w:t>
            </w:r>
          </w:p>
        </w:tc>
        <w:tc>
          <w:tcPr>
            <w:tcW w:w="6337" w:type="dxa"/>
          </w:tcPr>
          <w:p w14:paraId="5200EB78"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None</w:t>
            </w:r>
          </w:p>
        </w:tc>
      </w:tr>
      <w:tr w:rsidR="001C3830" w14:paraId="1F11DE61" w14:textId="77777777">
        <w:trPr>
          <w:trHeight w:val="168"/>
        </w:trPr>
        <w:tc>
          <w:tcPr>
            <w:tcW w:w="3635" w:type="dxa"/>
          </w:tcPr>
          <w:p w14:paraId="71F1EC48"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Language of instruction</w:t>
            </w:r>
          </w:p>
        </w:tc>
        <w:tc>
          <w:tcPr>
            <w:tcW w:w="6337" w:type="dxa"/>
          </w:tcPr>
          <w:p w14:paraId="69027A11" w14:textId="77777777" w:rsidR="001C3830" w:rsidRDefault="004C2DC2">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English</w:t>
            </w:r>
          </w:p>
        </w:tc>
      </w:tr>
    </w:tbl>
    <w:p w14:paraId="0B8D00EA" w14:textId="77777777" w:rsidR="001C3830" w:rsidRDefault="001C3830">
      <w:pPr>
        <w:spacing w:after="0" w:line="240" w:lineRule="auto"/>
        <w:rPr>
          <w:rFonts w:ascii="Arial" w:eastAsia="Arial" w:hAnsi="Arial" w:cs="Arial"/>
          <w:b/>
          <w:sz w:val="18"/>
          <w:szCs w:val="18"/>
        </w:rPr>
      </w:pPr>
    </w:p>
    <w:p w14:paraId="3B68C409" w14:textId="77777777" w:rsidR="001C3830" w:rsidRDefault="001C3830">
      <w:pPr>
        <w:spacing w:after="0" w:line="240" w:lineRule="auto"/>
        <w:rPr>
          <w:rFonts w:ascii="Arial" w:eastAsia="Arial" w:hAnsi="Arial" w:cs="Arial"/>
          <w:b/>
          <w:sz w:val="18"/>
          <w:szCs w:val="18"/>
        </w:rPr>
      </w:pPr>
    </w:p>
    <w:p w14:paraId="3D355B7F" w14:textId="77777777" w:rsidR="001C3830" w:rsidRDefault="004C2DC2">
      <w:pPr>
        <w:spacing w:after="0" w:line="240" w:lineRule="auto"/>
        <w:rPr>
          <w:rFonts w:ascii="Arial" w:eastAsia="Arial" w:hAnsi="Arial" w:cs="Arial"/>
          <w:b/>
          <w:sz w:val="18"/>
          <w:szCs w:val="18"/>
        </w:rPr>
      </w:pPr>
      <w:r>
        <w:rPr>
          <w:rFonts w:ascii="Arial" w:eastAsia="Arial" w:hAnsi="Arial" w:cs="Arial"/>
          <w:b/>
          <w:sz w:val="18"/>
          <w:szCs w:val="18"/>
        </w:rPr>
        <w:t>THE AIM OF THE COURSE:</w:t>
      </w:r>
    </w:p>
    <w:p w14:paraId="4303E2E4" w14:textId="77777777" w:rsidR="001C3830" w:rsidRDefault="001C3830">
      <w:pPr>
        <w:spacing w:after="0" w:line="240" w:lineRule="auto"/>
        <w:jc w:val="both"/>
        <w:rPr>
          <w:rFonts w:ascii="Arial" w:eastAsia="Arial" w:hAnsi="Arial" w:cs="Arial"/>
          <w:sz w:val="18"/>
          <w:szCs w:val="18"/>
        </w:rPr>
      </w:pPr>
    </w:p>
    <w:p w14:paraId="0DA58FB9" w14:textId="2A55F40F" w:rsidR="001C3830" w:rsidRDefault="002E2945">
      <w:pPr>
        <w:spacing w:after="0" w:line="240" w:lineRule="auto"/>
        <w:jc w:val="both"/>
        <w:rPr>
          <w:rFonts w:ascii="Arial" w:eastAsia="Arial" w:hAnsi="Arial" w:cs="Arial"/>
          <w:sz w:val="18"/>
          <w:szCs w:val="18"/>
        </w:rPr>
      </w:pPr>
      <w:r w:rsidRPr="002E2945">
        <w:rPr>
          <w:rFonts w:ascii="Arial" w:eastAsia="Arial" w:hAnsi="Arial" w:cs="Arial"/>
          <w:sz w:val="18"/>
          <w:szCs w:val="18"/>
        </w:rPr>
        <w:t>Effective internal business communication is essential for the success of any organization. This course on internal (business) communication aims to equip students with the knowledge and skills necessary to communicate effectively within an organization. Students will learn about the principles and practices of internal communication, and how it can impact an organization's overall performance. The course will cover various forms of internal communication, such as email, memos, reports, and presentations, as well as how to adapt communication style to different audiences and use technology effectively. Through exercises and assignments, students will have the opportunity to practice their communication skills and receive feedback. By the end of the course, students will have a strong foundation in internal business communication and be able to apply it in their workplace.</w:t>
      </w:r>
    </w:p>
    <w:p w14:paraId="23875A5D" w14:textId="77777777" w:rsidR="001C3830" w:rsidRDefault="004C2DC2">
      <w:pPr>
        <w:spacing w:before="240" w:after="0"/>
        <w:jc w:val="both"/>
        <w:rPr>
          <w:rFonts w:ascii="Arial" w:eastAsia="Arial" w:hAnsi="Arial" w:cs="Arial"/>
          <w:b/>
          <w:sz w:val="18"/>
          <w:szCs w:val="18"/>
        </w:rPr>
      </w:pPr>
      <w:r>
        <w:rPr>
          <w:rFonts w:ascii="Arial" w:eastAsia="Arial" w:hAnsi="Arial" w:cs="Arial"/>
          <w:b/>
          <w:sz w:val="18"/>
          <w:szCs w:val="18"/>
        </w:rPr>
        <w:t>MAPPING OF COURSE LEVEL LEARNING OUTCOMES (OBJECTIVES) WITH DEGREE LEVEL LEARNING OBJECTIVES (See Annex), ASSESMENT AND TEACHING METHODS</w:t>
      </w:r>
    </w:p>
    <w:p w14:paraId="1AA2776E" w14:textId="77777777" w:rsidR="001C3830" w:rsidRDefault="004C2DC2">
      <w:pPr>
        <w:spacing w:before="240" w:after="0"/>
        <w:jc w:val="both"/>
        <w:rPr>
          <w:rFonts w:ascii="Arial" w:eastAsia="Arial" w:hAnsi="Arial" w:cs="Arial"/>
          <w:b/>
          <w:sz w:val="18"/>
          <w:szCs w:val="18"/>
        </w:rPr>
      </w:pPr>
      <w:r>
        <w:rPr>
          <w:rFonts w:ascii="Arial" w:eastAsia="Arial" w:hAnsi="Arial" w:cs="Arial"/>
          <w:b/>
          <w:sz w:val="18"/>
          <w:szCs w:val="18"/>
        </w:rPr>
        <w:t xml:space="preserve"> </w:t>
      </w:r>
    </w:p>
    <w:tbl>
      <w:tblPr>
        <w:tblStyle w:val="a0"/>
        <w:tblW w:w="963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205"/>
        <w:gridCol w:w="1395"/>
        <w:gridCol w:w="1500"/>
        <w:gridCol w:w="1530"/>
      </w:tblGrid>
      <w:tr w:rsidR="001C3830" w14:paraId="17BBF218" w14:textId="77777777">
        <w:trPr>
          <w:trHeight w:val="1520"/>
        </w:trPr>
        <w:tc>
          <w:tcPr>
            <w:tcW w:w="5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CC8209" w14:textId="77777777" w:rsidR="001C3830" w:rsidRDefault="004C2DC2">
            <w:pPr>
              <w:spacing w:before="120" w:after="0" w:line="240" w:lineRule="auto"/>
              <w:rPr>
                <w:rFonts w:ascii="Arial" w:eastAsia="Arial" w:hAnsi="Arial" w:cs="Arial"/>
                <w:sz w:val="18"/>
                <w:szCs w:val="18"/>
              </w:rPr>
            </w:pPr>
            <w:r>
              <w:rPr>
                <w:rFonts w:ascii="Arial" w:eastAsia="Arial" w:hAnsi="Arial" w:cs="Arial"/>
                <w:sz w:val="18"/>
                <w:szCs w:val="18"/>
              </w:rPr>
              <w:t>Course level learning outcomes (objectives)</w:t>
            </w:r>
          </w:p>
        </w:tc>
        <w:tc>
          <w:tcPr>
            <w:tcW w:w="13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1A5939E" w14:textId="77777777" w:rsidR="001C3830" w:rsidRDefault="004C2DC2">
            <w:pPr>
              <w:spacing w:before="120" w:after="0" w:line="240" w:lineRule="auto"/>
              <w:rPr>
                <w:rFonts w:ascii="Arial" w:eastAsia="Arial" w:hAnsi="Arial" w:cs="Arial"/>
                <w:sz w:val="18"/>
                <w:szCs w:val="18"/>
              </w:rPr>
            </w:pPr>
            <w:r>
              <w:rPr>
                <w:rFonts w:ascii="Arial" w:eastAsia="Arial" w:hAnsi="Arial" w:cs="Arial"/>
                <w:sz w:val="18"/>
                <w:szCs w:val="18"/>
              </w:rPr>
              <w:t>Degree level learning objectives</w:t>
            </w:r>
          </w:p>
          <w:p w14:paraId="781D1A5E" w14:textId="77777777" w:rsidR="001C3830" w:rsidRDefault="001C3830">
            <w:pPr>
              <w:spacing w:before="120" w:after="0" w:line="240" w:lineRule="auto"/>
              <w:rPr>
                <w:rFonts w:ascii="Arial" w:eastAsia="Arial" w:hAnsi="Arial" w:cs="Arial"/>
                <w:sz w:val="18"/>
                <w:szCs w:val="18"/>
              </w:rPr>
            </w:pPr>
          </w:p>
        </w:tc>
        <w:tc>
          <w:tcPr>
            <w:tcW w:w="15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F897FAA"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Assessment methods</w:t>
            </w:r>
          </w:p>
        </w:tc>
        <w:tc>
          <w:tcPr>
            <w:tcW w:w="15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F34572"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Teaching methods</w:t>
            </w:r>
          </w:p>
        </w:tc>
      </w:tr>
      <w:tr w:rsidR="001C3830" w14:paraId="20468804" w14:textId="77777777">
        <w:trPr>
          <w:trHeight w:val="96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4347BB" w14:textId="15D4B8B3"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 xml:space="preserve">CLO1. Introduce students to the core concepts of </w:t>
            </w:r>
            <w:r w:rsidR="002E2945">
              <w:rPr>
                <w:rFonts w:ascii="Arial" w:eastAsia="Arial" w:hAnsi="Arial" w:cs="Arial"/>
                <w:sz w:val="18"/>
                <w:szCs w:val="18"/>
              </w:rPr>
              <w:t>internal</w:t>
            </w:r>
            <w:r>
              <w:rPr>
                <w:rFonts w:ascii="Arial" w:eastAsia="Arial" w:hAnsi="Arial" w:cs="Arial"/>
                <w:sz w:val="18"/>
                <w:szCs w:val="18"/>
              </w:rPr>
              <w:t xml:space="preserve"> communication</w:t>
            </w:r>
            <w:r w:rsidR="002E2945">
              <w:rPr>
                <w:rFonts w:ascii="Arial" w:eastAsia="Arial" w:hAnsi="Arial" w:cs="Arial"/>
                <w:sz w:val="18"/>
                <w:szCs w:val="18"/>
              </w:rPr>
              <w:t xml:space="preserve">s in </w:t>
            </w:r>
            <w:r>
              <w:rPr>
                <w:rFonts w:ascii="Arial" w:eastAsia="Arial" w:hAnsi="Arial" w:cs="Arial"/>
                <w:sz w:val="18"/>
                <w:szCs w:val="18"/>
              </w:rPr>
              <w:t>contexts</w:t>
            </w:r>
            <w:r w:rsidR="002E2945">
              <w:rPr>
                <w:rFonts w:ascii="Arial" w:eastAsia="Arial" w:hAnsi="Arial" w:cs="Arial"/>
                <w:sz w:val="18"/>
                <w:szCs w:val="18"/>
              </w:rPr>
              <w:t xml:space="preserve"> of communication technology and HRM.</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50238F93"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BLO1.1. BLO2.1.</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7F47CE8B"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Midterm test, coursework/ presentation</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00CBAA07"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Lecture</w:t>
            </w:r>
          </w:p>
        </w:tc>
      </w:tr>
      <w:tr w:rsidR="001C3830" w14:paraId="3BDE344B" w14:textId="77777777">
        <w:trPr>
          <w:trHeight w:val="75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CDCC125" w14:textId="053E0115"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 xml:space="preserve">CLO2. Discuss and </w:t>
            </w:r>
            <w:proofErr w:type="spellStart"/>
            <w:r>
              <w:rPr>
                <w:rFonts w:ascii="Arial" w:eastAsia="Arial" w:hAnsi="Arial" w:cs="Arial"/>
                <w:sz w:val="18"/>
                <w:szCs w:val="18"/>
              </w:rPr>
              <w:t>analyse</w:t>
            </w:r>
            <w:proofErr w:type="spellEnd"/>
            <w:r>
              <w:rPr>
                <w:rFonts w:ascii="Arial" w:eastAsia="Arial" w:hAnsi="Arial" w:cs="Arial"/>
                <w:sz w:val="18"/>
                <w:szCs w:val="18"/>
              </w:rPr>
              <w:t xml:space="preserve"> issues related to </w:t>
            </w:r>
            <w:r w:rsidR="002E2945">
              <w:rPr>
                <w:rFonts w:ascii="Arial" w:eastAsia="Arial" w:hAnsi="Arial" w:cs="Arial"/>
                <w:sz w:val="18"/>
                <w:szCs w:val="18"/>
              </w:rPr>
              <w:t>internal communication</w:t>
            </w:r>
            <w:r>
              <w:rPr>
                <w:rFonts w:ascii="Arial" w:eastAsia="Arial" w:hAnsi="Arial" w:cs="Arial"/>
                <w:sz w:val="18"/>
                <w:szCs w:val="18"/>
              </w:rPr>
              <w:t xml:space="preserve"> situations, causes and effects.</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4BEA768E"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BLO2.1. BLO4.1.</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7CD2FA1A"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Midterm test, final exam</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4D1B374"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Lecture and Seminar</w:t>
            </w:r>
          </w:p>
        </w:tc>
      </w:tr>
      <w:tr w:rsidR="001C3830" w14:paraId="569F11B6"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890234" w14:textId="367EC036"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 xml:space="preserve">CLO3. Assess and </w:t>
            </w:r>
            <w:proofErr w:type="spellStart"/>
            <w:r>
              <w:rPr>
                <w:rFonts w:ascii="Arial" w:eastAsia="Arial" w:hAnsi="Arial" w:cs="Arial"/>
                <w:sz w:val="18"/>
                <w:szCs w:val="18"/>
              </w:rPr>
              <w:t>analyse</w:t>
            </w:r>
            <w:proofErr w:type="spellEnd"/>
            <w:r>
              <w:rPr>
                <w:rFonts w:ascii="Arial" w:eastAsia="Arial" w:hAnsi="Arial" w:cs="Arial"/>
                <w:sz w:val="18"/>
                <w:szCs w:val="18"/>
              </w:rPr>
              <w:t xml:space="preserve"> </w:t>
            </w:r>
            <w:r w:rsidR="002E2945">
              <w:rPr>
                <w:rFonts w:ascii="Arial" w:eastAsia="Arial" w:hAnsi="Arial" w:cs="Arial"/>
                <w:sz w:val="18"/>
                <w:szCs w:val="18"/>
              </w:rPr>
              <w:t>internal communication</w:t>
            </w:r>
            <w:r>
              <w:rPr>
                <w:rFonts w:ascii="Arial" w:eastAsia="Arial" w:hAnsi="Arial" w:cs="Arial"/>
                <w:sz w:val="18"/>
                <w:szCs w:val="18"/>
              </w:rPr>
              <w:t xml:space="preserve">, </w:t>
            </w:r>
            <w:proofErr w:type="gramStart"/>
            <w:r>
              <w:rPr>
                <w:rFonts w:ascii="Arial" w:eastAsia="Arial" w:hAnsi="Arial" w:cs="Arial"/>
                <w:sz w:val="18"/>
                <w:szCs w:val="18"/>
              </w:rPr>
              <w:t>problems</w:t>
            </w:r>
            <w:proofErr w:type="gramEnd"/>
            <w:r>
              <w:rPr>
                <w:rFonts w:ascii="Arial" w:eastAsia="Arial" w:hAnsi="Arial" w:cs="Arial"/>
                <w:sz w:val="18"/>
                <w:szCs w:val="18"/>
              </w:rPr>
              <w:t xml:space="preserve"> and solutions.</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61266060"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BLO1.2. BLO2.1. BLO4.1. BLO4.2</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184C3AC3"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Midterm test, final exam, Coursework/ presentation</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3F77164B"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Seminar</w:t>
            </w:r>
          </w:p>
        </w:tc>
      </w:tr>
      <w:tr w:rsidR="001C3830" w14:paraId="3C463085"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F77647C" w14:textId="61115911"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lastRenderedPageBreak/>
              <w:t xml:space="preserve">CLO4. Develop a set of effective </w:t>
            </w:r>
            <w:r w:rsidR="002E2945">
              <w:rPr>
                <w:rFonts w:ascii="Arial" w:eastAsia="Arial" w:hAnsi="Arial" w:cs="Arial"/>
                <w:sz w:val="18"/>
                <w:szCs w:val="18"/>
              </w:rPr>
              <w:t xml:space="preserve">internal communication capabilities, </w:t>
            </w:r>
            <w:proofErr w:type="gramStart"/>
            <w:r w:rsidR="002E2945">
              <w:rPr>
                <w:rFonts w:ascii="Arial" w:eastAsia="Arial" w:hAnsi="Arial" w:cs="Arial"/>
                <w:sz w:val="18"/>
                <w:szCs w:val="18"/>
              </w:rPr>
              <w:t>employees</w:t>
            </w:r>
            <w:proofErr w:type="gramEnd"/>
            <w:r w:rsidR="002E2945">
              <w:rPr>
                <w:rFonts w:ascii="Arial" w:eastAsia="Arial" w:hAnsi="Arial" w:cs="Arial"/>
                <w:sz w:val="18"/>
                <w:szCs w:val="18"/>
              </w:rPr>
              <w:t xml:space="preserve"> individual </w:t>
            </w:r>
            <w:r>
              <w:rPr>
                <w:rFonts w:ascii="Arial" w:eastAsia="Arial" w:hAnsi="Arial" w:cs="Arial"/>
                <w:sz w:val="18"/>
                <w:szCs w:val="18"/>
              </w:rPr>
              <w:t xml:space="preserve">skills, and specific techniques for </w:t>
            </w:r>
            <w:r w:rsidR="002E2945">
              <w:rPr>
                <w:rFonts w:ascii="Arial" w:eastAsia="Arial" w:hAnsi="Arial" w:cs="Arial"/>
                <w:sz w:val="18"/>
                <w:szCs w:val="18"/>
              </w:rPr>
              <w:t>business communication</w:t>
            </w:r>
            <w:r>
              <w:rPr>
                <w:rFonts w:ascii="Arial" w:eastAsia="Arial" w:hAnsi="Arial" w:cs="Arial"/>
                <w:sz w:val="18"/>
                <w:szCs w:val="18"/>
              </w:rPr>
              <w:t>.</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1256BC12"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BLO1.1. BLO2.1.</w:t>
            </w:r>
          </w:p>
          <w:p w14:paraId="2479BBE8"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BLO3.2</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6D2A840D"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Midterm test, final exam, Coursework/ presentation</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1318DF96"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Lecture and Seminar</w:t>
            </w:r>
          </w:p>
        </w:tc>
      </w:tr>
      <w:tr w:rsidR="001C3830" w14:paraId="32BE430D"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BC02C8A" w14:textId="28FCC7C2"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 xml:space="preserve">CLO5. Understand </w:t>
            </w:r>
            <w:r w:rsidR="002E2945">
              <w:rPr>
                <w:rFonts w:ascii="Arial" w:eastAsia="Arial" w:hAnsi="Arial" w:cs="Arial"/>
                <w:sz w:val="18"/>
                <w:szCs w:val="18"/>
              </w:rPr>
              <w:t xml:space="preserve">internal communication </w:t>
            </w:r>
            <w:r>
              <w:rPr>
                <w:rFonts w:ascii="Arial" w:eastAsia="Arial" w:hAnsi="Arial" w:cs="Arial"/>
                <w:sz w:val="18"/>
                <w:szCs w:val="18"/>
              </w:rPr>
              <w:t>as a key element in the set of required soft skills needed in interna</w:t>
            </w:r>
            <w:r w:rsidR="002E2945">
              <w:rPr>
                <w:rFonts w:ascii="Arial" w:eastAsia="Arial" w:hAnsi="Arial" w:cs="Arial"/>
                <w:sz w:val="18"/>
                <w:szCs w:val="18"/>
              </w:rPr>
              <w:t>l collaboration toward organizational goals.</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46799C40"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BLO1.1. BLO2.1.</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426C0F4D"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Midterm test, final exam, Coursework/ presentation</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693E4D3"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Lecture and Seminar</w:t>
            </w:r>
          </w:p>
        </w:tc>
      </w:tr>
      <w:tr w:rsidR="001C3830" w14:paraId="710A1F2E"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1F1FBD" w14:textId="10C33089"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CLO6. Apply critical thinking and problem-solving skills</w:t>
            </w:r>
            <w:r w:rsidR="002E2945">
              <w:rPr>
                <w:rFonts w:ascii="Arial" w:eastAsia="Arial" w:hAnsi="Arial" w:cs="Arial"/>
                <w:sz w:val="18"/>
                <w:szCs w:val="18"/>
              </w:rPr>
              <w:t xml:space="preserve"> with colleagues</w:t>
            </w:r>
            <w:r>
              <w:rPr>
                <w:rFonts w:ascii="Arial" w:eastAsia="Arial" w:hAnsi="Arial" w:cs="Arial"/>
                <w:sz w:val="18"/>
                <w:szCs w:val="18"/>
              </w:rPr>
              <w:t xml:space="preserve"> in a changing environment</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6D118394"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BLO1.2. BLO2.1. BLO4.2. BLO4.2.</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53F1B083"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Midterm test, coursework/ presentation, final exam</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7A0D7338"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Lecture and Seminar</w:t>
            </w:r>
          </w:p>
        </w:tc>
      </w:tr>
      <w:tr w:rsidR="001C3830" w14:paraId="078DF4FF"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5B2105" w14:textId="76D2561E"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 xml:space="preserve">CLO7. Demonstrate knowledge and ability to evaluate and assess </w:t>
            </w:r>
            <w:r w:rsidR="002E2945">
              <w:rPr>
                <w:rFonts w:ascii="Arial" w:eastAsia="Arial" w:hAnsi="Arial" w:cs="Arial"/>
                <w:sz w:val="18"/>
                <w:szCs w:val="18"/>
              </w:rPr>
              <w:t>internal communication</w:t>
            </w:r>
            <w:r>
              <w:rPr>
                <w:rFonts w:ascii="Arial" w:eastAsia="Arial" w:hAnsi="Arial" w:cs="Arial"/>
                <w:sz w:val="18"/>
                <w:szCs w:val="18"/>
              </w:rPr>
              <w:t xml:space="preserve"> theoretical concepts, </w:t>
            </w:r>
            <w:proofErr w:type="gramStart"/>
            <w:r>
              <w:rPr>
                <w:rFonts w:ascii="Arial" w:eastAsia="Arial" w:hAnsi="Arial" w:cs="Arial"/>
                <w:sz w:val="18"/>
                <w:szCs w:val="18"/>
              </w:rPr>
              <w:t>strategies</w:t>
            </w:r>
            <w:proofErr w:type="gramEnd"/>
            <w:r>
              <w:rPr>
                <w:rFonts w:ascii="Arial" w:eastAsia="Arial" w:hAnsi="Arial" w:cs="Arial"/>
                <w:sz w:val="18"/>
                <w:szCs w:val="18"/>
              </w:rPr>
              <w:t xml:space="preserve"> and techniques to be applied in real-life scenarios</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3F0E99A7"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BLO1.2. BLO2.1. BLO4.1. BLO4.2.</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2E297788"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Midterm test, coursework/ presentation, final exam</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07DB6A69" w14:textId="77777777" w:rsidR="001C3830" w:rsidRDefault="004C2DC2">
            <w:pPr>
              <w:spacing w:before="120" w:after="0" w:line="240" w:lineRule="auto"/>
              <w:jc w:val="both"/>
              <w:rPr>
                <w:rFonts w:ascii="Arial" w:eastAsia="Arial" w:hAnsi="Arial" w:cs="Arial"/>
                <w:sz w:val="18"/>
                <w:szCs w:val="18"/>
              </w:rPr>
            </w:pPr>
            <w:r>
              <w:rPr>
                <w:rFonts w:ascii="Arial" w:eastAsia="Arial" w:hAnsi="Arial" w:cs="Arial"/>
                <w:sz w:val="18"/>
                <w:szCs w:val="18"/>
              </w:rPr>
              <w:t>Seminar</w:t>
            </w:r>
          </w:p>
        </w:tc>
      </w:tr>
    </w:tbl>
    <w:p w14:paraId="6BFC8C9D" w14:textId="77777777" w:rsidR="001C3830" w:rsidRDefault="001C3830">
      <w:pPr>
        <w:spacing w:before="240" w:after="0"/>
        <w:jc w:val="both"/>
        <w:rPr>
          <w:rFonts w:ascii="Arial" w:eastAsia="Arial" w:hAnsi="Arial" w:cs="Arial"/>
          <w:sz w:val="18"/>
          <w:szCs w:val="18"/>
        </w:rPr>
      </w:pPr>
    </w:p>
    <w:p w14:paraId="52AB42CB" w14:textId="77777777" w:rsidR="001C3830" w:rsidRDefault="001C3830">
      <w:pPr>
        <w:spacing w:after="0" w:line="240" w:lineRule="auto"/>
        <w:jc w:val="both"/>
        <w:rPr>
          <w:rFonts w:ascii="Arial" w:eastAsia="Arial" w:hAnsi="Arial" w:cs="Arial"/>
          <w:b/>
          <w:sz w:val="18"/>
          <w:szCs w:val="18"/>
        </w:rPr>
      </w:pPr>
    </w:p>
    <w:p w14:paraId="2F9C2B44" w14:textId="77777777" w:rsidR="001C3830" w:rsidRDefault="001C3830">
      <w:pPr>
        <w:spacing w:after="0" w:line="240" w:lineRule="auto"/>
        <w:jc w:val="both"/>
        <w:rPr>
          <w:rFonts w:ascii="Arial" w:eastAsia="Arial" w:hAnsi="Arial" w:cs="Arial"/>
          <w:b/>
          <w:sz w:val="18"/>
          <w:szCs w:val="18"/>
        </w:rPr>
      </w:pPr>
    </w:p>
    <w:p w14:paraId="153489ED" w14:textId="77777777" w:rsidR="001C3830" w:rsidRDefault="004C2DC2">
      <w:pPr>
        <w:spacing w:after="0" w:line="240" w:lineRule="auto"/>
        <w:jc w:val="both"/>
        <w:rPr>
          <w:rFonts w:ascii="Arial" w:eastAsia="Arial" w:hAnsi="Arial" w:cs="Arial"/>
          <w:b/>
          <w:sz w:val="18"/>
          <w:szCs w:val="18"/>
        </w:rPr>
      </w:pPr>
      <w:r>
        <w:rPr>
          <w:rFonts w:ascii="Arial" w:eastAsia="Arial" w:hAnsi="Arial" w:cs="Arial"/>
          <w:b/>
          <w:sz w:val="18"/>
          <w:szCs w:val="18"/>
        </w:rPr>
        <w:t>ACADEMIC HONESTY AND INTEGRITY</w:t>
      </w:r>
    </w:p>
    <w:p w14:paraId="1B9C01BF" w14:textId="77777777" w:rsidR="001C3830" w:rsidRDefault="001C3830">
      <w:pPr>
        <w:spacing w:after="0" w:line="240" w:lineRule="auto"/>
        <w:jc w:val="both"/>
        <w:rPr>
          <w:rFonts w:ascii="Arial" w:eastAsia="Arial" w:hAnsi="Arial" w:cs="Arial"/>
          <w:sz w:val="18"/>
          <w:szCs w:val="18"/>
        </w:rPr>
      </w:pPr>
    </w:p>
    <w:p w14:paraId="5A86B42B" w14:textId="4D8C7C23" w:rsidR="001C3830" w:rsidRPr="00D73439" w:rsidRDefault="004C2DC2">
      <w:pPr>
        <w:spacing w:after="0" w:line="240" w:lineRule="auto"/>
        <w:jc w:val="both"/>
        <w:rPr>
          <w:rFonts w:ascii="Arial" w:eastAsia="Arial" w:hAnsi="Arial" w:cs="Arial"/>
          <w:sz w:val="18"/>
          <w:szCs w:val="18"/>
        </w:rPr>
      </w:pPr>
      <w:r>
        <w:rPr>
          <w:rFonts w:ascii="Arial" w:eastAsia="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Pr>
          <w:rFonts w:ascii="Arial" w:eastAsia="Arial" w:hAnsi="Arial" w:cs="Arial"/>
          <w:sz w:val="18"/>
          <w:szCs w:val="18"/>
        </w:rPr>
        <w:t>With regard to</w:t>
      </w:r>
      <w:proofErr w:type="gramEnd"/>
      <w:r>
        <w:rPr>
          <w:rFonts w:ascii="Arial" w:eastAsia="Arial" w:hAnsi="Arial" w:cs="Arial"/>
          <w:sz w:val="18"/>
          <w:szCs w:val="18"/>
        </w:rPr>
        <w:t xml:space="preserve"> remote learning, ISM remind students that they are expected to adhere and maintain the same academic honesty and integrity that they would in a classroom setting.</w:t>
      </w:r>
    </w:p>
    <w:p w14:paraId="156B54AB" w14:textId="77777777" w:rsidR="001C3830" w:rsidRDefault="001C3830">
      <w:pPr>
        <w:spacing w:after="0" w:line="240" w:lineRule="auto"/>
        <w:jc w:val="both"/>
        <w:rPr>
          <w:rFonts w:ascii="Arial" w:eastAsia="Arial" w:hAnsi="Arial" w:cs="Arial"/>
          <w:b/>
          <w:sz w:val="18"/>
          <w:szCs w:val="18"/>
        </w:rPr>
      </w:pPr>
    </w:p>
    <w:p w14:paraId="519BE109" w14:textId="77777777" w:rsidR="001C3830" w:rsidRDefault="001C3830">
      <w:pPr>
        <w:spacing w:after="0" w:line="240" w:lineRule="auto"/>
        <w:jc w:val="both"/>
        <w:rPr>
          <w:rFonts w:ascii="Arial" w:eastAsia="Arial" w:hAnsi="Arial" w:cs="Arial"/>
          <w:b/>
          <w:sz w:val="18"/>
          <w:szCs w:val="18"/>
        </w:rPr>
      </w:pPr>
    </w:p>
    <w:p w14:paraId="641509F5" w14:textId="77777777" w:rsidR="001C3830" w:rsidRDefault="001C3830">
      <w:pPr>
        <w:spacing w:after="0" w:line="240" w:lineRule="auto"/>
        <w:jc w:val="both"/>
        <w:rPr>
          <w:rFonts w:ascii="Arial" w:eastAsia="Arial" w:hAnsi="Arial" w:cs="Arial"/>
          <w:b/>
          <w:sz w:val="18"/>
          <w:szCs w:val="18"/>
        </w:rPr>
      </w:pPr>
    </w:p>
    <w:p w14:paraId="162BE73B" w14:textId="77777777" w:rsidR="001C3830" w:rsidRDefault="004C2DC2">
      <w:pPr>
        <w:spacing w:after="0" w:line="240" w:lineRule="auto"/>
        <w:jc w:val="both"/>
        <w:rPr>
          <w:rFonts w:ascii="Arial" w:eastAsia="Arial" w:hAnsi="Arial" w:cs="Arial"/>
          <w:b/>
          <w:sz w:val="18"/>
          <w:szCs w:val="18"/>
        </w:rPr>
      </w:pPr>
      <w:r>
        <w:rPr>
          <w:rFonts w:ascii="Arial" w:eastAsia="Arial" w:hAnsi="Arial" w:cs="Arial"/>
          <w:b/>
          <w:sz w:val="18"/>
          <w:szCs w:val="18"/>
        </w:rPr>
        <w:t>COURSE OUTLINE</w:t>
      </w:r>
    </w:p>
    <w:p w14:paraId="2D527323" w14:textId="77777777" w:rsidR="001C3830" w:rsidRDefault="001C3830">
      <w:pPr>
        <w:spacing w:after="0" w:line="240" w:lineRule="auto"/>
        <w:jc w:val="both"/>
        <w:rPr>
          <w:rFonts w:ascii="Arial" w:eastAsia="Arial" w:hAnsi="Arial" w:cs="Arial"/>
          <w:b/>
          <w:sz w:val="18"/>
          <w:szCs w:val="18"/>
        </w:rPr>
      </w:pPr>
    </w:p>
    <w:tbl>
      <w:tblPr>
        <w:tblStyle w:val="a2"/>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0"/>
        <w:gridCol w:w="975"/>
        <w:gridCol w:w="4271"/>
      </w:tblGrid>
      <w:tr w:rsidR="00D73439" w14:paraId="37E08E2D" w14:textId="77777777" w:rsidTr="00D73439">
        <w:trPr>
          <w:trHeight w:val="514"/>
        </w:trPr>
        <w:tc>
          <w:tcPr>
            <w:tcW w:w="4530" w:type="dxa"/>
            <w:shd w:val="clear" w:color="auto" w:fill="auto"/>
            <w:tcMar>
              <w:top w:w="14" w:type="dxa"/>
              <w:left w:w="115" w:type="dxa"/>
              <w:bottom w:w="14" w:type="dxa"/>
              <w:right w:w="115" w:type="dxa"/>
            </w:tcMar>
            <w:vAlign w:val="center"/>
          </w:tcPr>
          <w:p w14:paraId="4F17E21A" w14:textId="77777777" w:rsidR="00D73439" w:rsidRDefault="00D73439">
            <w:pPr>
              <w:spacing w:after="0" w:line="240" w:lineRule="auto"/>
              <w:rPr>
                <w:rFonts w:ascii="Arial" w:eastAsia="Arial" w:hAnsi="Arial" w:cs="Arial"/>
                <w:b/>
                <w:sz w:val="18"/>
                <w:szCs w:val="18"/>
              </w:rPr>
            </w:pPr>
            <w:r>
              <w:rPr>
                <w:rFonts w:ascii="Arial" w:eastAsia="Arial" w:hAnsi="Arial" w:cs="Arial"/>
                <w:b/>
                <w:sz w:val="18"/>
                <w:szCs w:val="18"/>
              </w:rPr>
              <w:t>Topic</w:t>
            </w:r>
          </w:p>
        </w:tc>
        <w:tc>
          <w:tcPr>
            <w:tcW w:w="975" w:type="dxa"/>
            <w:shd w:val="clear" w:color="auto" w:fill="auto"/>
            <w:tcMar>
              <w:top w:w="14" w:type="dxa"/>
              <w:left w:w="115" w:type="dxa"/>
              <w:bottom w:w="14" w:type="dxa"/>
              <w:right w:w="115" w:type="dxa"/>
            </w:tcMar>
            <w:vAlign w:val="center"/>
          </w:tcPr>
          <w:p w14:paraId="6249D7DC" w14:textId="77777777" w:rsidR="00D73439" w:rsidRDefault="00D73439">
            <w:pPr>
              <w:spacing w:after="0" w:line="240" w:lineRule="auto"/>
              <w:jc w:val="center"/>
              <w:rPr>
                <w:rFonts w:ascii="Arial" w:eastAsia="Arial" w:hAnsi="Arial" w:cs="Arial"/>
                <w:b/>
                <w:sz w:val="18"/>
                <w:szCs w:val="18"/>
              </w:rPr>
            </w:pPr>
            <w:r>
              <w:rPr>
                <w:rFonts w:ascii="Arial" w:eastAsia="Arial" w:hAnsi="Arial" w:cs="Arial"/>
                <w:b/>
                <w:sz w:val="18"/>
                <w:szCs w:val="18"/>
              </w:rPr>
              <w:t>In-class hours</w:t>
            </w:r>
          </w:p>
        </w:tc>
        <w:tc>
          <w:tcPr>
            <w:tcW w:w="4271" w:type="dxa"/>
            <w:shd w:val="clear" w:color="auto" w:fill="auto"/>
            <w:tcMar>
              <w:top w:w="14" w:type="dxa"/>
              <w:left w:w="115" w:type="dxa"/>
              <w:bottom w:w="14" w:type="dxa"/>
              <w:right w:w="115" w:type="dxa"/>
            </w:tcMar>
            <w:vAlign w:val="center"/>
          </w:tcPr>
          <w:p w14:paraId="45EAF9A6" w14:textId="77777777" w:rsidR="00D73439" w:rsidRDefault="00D73439">
            <w:pPr>
              <w:spacing w:after="0" w:line="240" w:lineRule="auto"/>
              <w:rPr>
                <w:rFonts w:ascii="Arial" w:eastAsia="Arial" w:hAnsi="Arial" w:cs="Arial"/>
                <w:b/>
                <w:sz w:val="18"/>
                <w:szCs w:val="18"/>
              </w:rPr>
            </w:pPr>
            <w:r>
              <w:rPr>
                <w:rFonts w:ascii="Arial" w:eastAsia="Arial" w:hAnsi="Arial" w:cs="Arial"/>
                <w:b/>
                <w:sz w:val="18"/>
                <w:szCs w:val="18"/>
              </w:rPr>
              <w:t>Readings</w:t>
            </w:r>
          </w:p>
        </w:tc>
      </w:tr>
      <w:tr w:rsidR="00D73439" w14:paraId="67C73384" w14:textId="77777777" w:rsidTr="00D73439">
        <w:trPr>
          <w:trHeight w:val="314"/>
        </w:trPr>
        <w:tc>
          <w:tcPr>
            <w:tcW w:w="4530" w:type="dxa"/>
            <w:shd w:val="clear" w:color="auto" w:fill="auto"/>
            <w:tcMar>
              <w:top w:w="72" w:type="dxa"/>
              <w:left w:w="115" w:type="dxa"/>
              <w:bottom w:w="72" w:type="dxa"/>
              <w:right w:w="115" w:type="dxa"/>
            </w:tcMar>
          </w:tcPr>
          <w:p w14:paraId="3CBB1649" w14:textId="77777777" w:rsidR="00D73439" w:rsidRDefault="00D73439">
            <w:pPr>
              <w:spacing w:after="0" w:line="240" w:lineRule="auto"/>
              <w:rPr>
                <w:rFonts w:ascii="Arial" w:eastAsia="Arial" w:hAnsi="Arial" w:cs="Arial"/>
                <w:b/>
                <w:sz w:val="18"/>
                <w:szCs w:val="18"/>
              </w:rPr>
            </w:pPr>
            <w:r>
              <w:rPr>
                <w:rFonts w:ascii="Arial" w:eastAsia="Arial" w:hAnsi="Arial" w:cs="Arial"/>
                <w:b/>
                <w:sz w:val="18"/>
                <w:szCs w:val="18"/>
              </w:rPr>
              <w:t>Session 1:</w:t>
            </w:r>
          </w:p>
          <w:p w14:paraId="31F74D71" w14:textId="77777777" w:rsidR="00D73439" w:rsidRDefault="00D73439">
            <w:pPr>
              <w:spacing w:after="0" w:line="240" w:lineRule="auto"/>
              <w:rPr>
                <w:rFonts w:ascii="Arial" w:eastAsia="Arial" w:hAnsi="Arial" w:cs="Arial"/>
                <w:b/>
                <w:sz w:val="18"/>
                <w:szCs w:val="18"/>
              </w:rPr>
            </w:pPr>
          </w:p>
          <w:p w14:paraId="7762B200" w14:textId="77777777" w:rsidR="00D73439" w:rsidRDefault="00D73439">
            <w:pPr>
              <w:spacing w:after="0" w:line="240" w:lineRule="auto"/>
              <w:rPr>
                <w:rFonts w:ascii="Arial" w:eastAsia="Arial" w:hAnsi="Arial" w:cs="Arial"/>
                <w:b/>
                <w:sz w:val="18"/>
                <w:szCs w:val="18"/>
              </w:rPr>
            </w:pPr>
            <w:r>
              <w:rPr>
                <w:rFonts w:ascii="Arial" w:eastAsia="Arial" w:hAnsi="Arial" w:cs="Arial"/>
                <w:b/>
                <w:sz w:val="18"/>
                <w:szCs w:val="18"/>
              </w:rPr>
              <w:t xml:space="preserve">Presentation of course aims and </w:t>
            </w:r>
            <w:proofErr w:type="gramStart"/>
            <w:r>
              <w:rPr>
                <w:rFonts w:ascii="Arial" w:eastAsia="Arial" w:hAnsi="Arial" w:cs="Arial"/>
                <w:b/>
                <w:sz w:val="18"/>
                <w:szCs w:val="18"/>
              </w:rPr>
              <w:t>assignments</w:t>
            </w:r>
            <w:proofErr w:type="gramEnd"/>
          </w:p>
          <w:p w14:paraId="2053B4EB" w14:textId="3FC2A5AF" w:rsidR="00D73439" w:rsidRDefault="00D73439">
            <w:pPr>
              <w:spacing w:after="0" w:line="240" w:lineRule="auto"/>
              <w:rPr>
                <w:rFonts w:ascii="Arial" w:eastAsia="Arial" w:hAnsi="Arial" w:cs="Arial"/>
                <w:sz w:val="18"/>
                <w:szCs w:val="18"/>
              </w:rPr>
            </w:pPr>
            <w:r>
              <w:rPr>
                <w:rFonts w:ascii="Arial" w:eastAsia="Arial" w:hAnsi="Arial" w:cs="Arial"/>
                <w:sz w:val="18"/>
                <w:szCs w:val="18"/>
              </w:rPr>
              <w:t>Time schedule, midterm &amp; final exam, case studies, etc.</w:t>
            </w:r>
          </w:p>
          <w:p w14:paraId="4143A77A" w14:textId="35A7AC81" w:rsidR="00D73439" w:rsidRDefault="00D73439">
            <w:pPr>
              <w:spacing w:after="0" w:line="240" w:lineRule="auto"/>
              <w:rPr>
                <w:rFonts w:ascii="Arial" w:eastAsia="Arial" w:hAnsi="Arial" w:cs="Arial"/>
                <w:b/>
                <w:sz w:val="18"/>
                <w:szCs w:val="18"/>
              </w:rPr>
            </w:pPr>
            <w:r>
              <w:rPr>
                <w:rFonts w:ascii="Arial" w:eastAsia="Arial" w:hAnsi="Arial" w:cs="Arial"/>
                <w:b/>
                <w:sz w:val="18"/>
                <w:szCs w:val="18"/>
              </w:rPr>
              <w:t>Introduction to the topics: Internal Communication</w:t>
            </w:r>
          </w:p>
          <w:p w14:paraId="165479D0" w14:textId="77777777" w:rsidR="00D73439" w:rsidRDefault="00D73439">
            <w:pPr>
              <w:spacing w:after="0" w:line="240" w:lineRule="auto"/>
              <w:jc w:val="both"/>
              <w:rPr>
                <w:rFonts w:ascii="Arial" w:eastAsia="Arial" w:hAnsi="Arial" w:cs="Arial"/>
                <w:sz w:val="18"/>
                <w:szCs w:val="18"/>
              </w:rPr>
            </w:pPr>
          </w:p>
        </w:tc>
        <w:tc>
          <w:tcPr>
            <w:tcW w:w="975" w:type="dxa"/>
            <w:shd w:val="clear" w:color="auto" w:fill="auto"/>
            <w:tcMar>
              <w:top w:w="72" w:type="dxa"/>
              <w:left w:w="115" w:type="dxa"/>
              <w:bottom w:w="72" w:type="dxa"/>
              <w:right w:w="115" w:type="dxa"/>
            </w:tcMar>
            <w:vAlign w:val="center"/>
          </w:tcPr>
          <w:p w14:paraId="41D1CF65"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2</w:t>
            </w:r>
          </w:p>
        </w:tc>
        <w:tc>
          <w:tcPr>
            <w:tcW w:w="4271" w:type="dxa"/>
            <w:shd w:val="clear" w:color="auto" w:fill="auto"/>
            <w:tcMar>
              <w:top w:w="72" w:type="dxa"/>
              <w:left w:w="115" w:type="dxa"/>
              <w:bottom w:w="72" w:type="dxa"/>
              <w:right w:w="115" w:type="dxa"/>
            </w:tcMar>
          </w:tcPr>
          <w:p w14:paraId="290E1D53" w14:textId="77777777" w:rsidR="00D73439" w:rsidRDefault="00D73439">
            <w:pPr>
              <w:spacing w:after="0" w:line="240" w:lineRule="auto"/>
              <w:rPr>
                <w:rFonts w:ascii="Arial" w:eastAsia="Arial" w:hAnsi="Arial" w:cs="Arial"/>
                <w:sz w:val="18"/>
                <w:szCs w:val="18"/>
              </w:rPr>
            </w:pPr>
          </w:p>
          <w:p w14:paraId="1D87C582" w14:textId="77777777" w:rsidR="00D73439" w:rsidRDefault="00D73439">
            <w:pPr>
              <w:spacing w:after="0" w:line="240" w:lineRule="auto"/>
              <w:rPr>
                <w:rFonts w:ascii="Arial" w:eastAsia="Arial" w:hAnsi="Arial" w:cs="Arial"/>
                <w:sz w:val="18"/>
                <w:szCs w:val="18"/>
              </w:rPr>
            </w:pPr>
          </w:p>
        </w:tc>
      </w:tr>
      <w:tr w:rsidR="00D73439" w14:paraId="52F15D9F" w14:textId="77777777" w:rsidTr="00D73439">
        <w:trPr>
          <w:trHeight w:val="312"/>
        </w:trPr>
        <w:tc>
          <w:tcPr>
            <w:tcW w:w="4530" w:type="dxa"/>
            <w:shd w:val="clear" w:color="auto" w:fill="auto"/>
            <w:tcMar>
              <w:top w:w="72" w:type="dxa"/>
              <w:left w:w="115" w:type="dxa"/>
              <w:bottom w:w="72" w:type="dxa"/>
              <w:right w:w="115" w:type="dxa"/>
            </w:tcMar>
          </w:tcPr>
          <w:p w14:paraId="601030E2" w14:textId="77777777" w:rsidR="00D73439" w:rsidRDefault="00D73439">
            <w:pPr>
              <w:spacing w:after="0" w:line="240" w:lineRule="auto"/>
              <w:rPr>
                <w:rFonts w:ascii="Arial" w:eastAsia="Arial" w:hAnsi="Arial" w:cs="Arial"/>
                <w:b/>
                <w:sz w:val="18"/>
                <w:szCs w:val="18"/>
              </w:rPr>
            </w:pPr>
            <w:r>
              <w:rPr>
                <w:rFonts w:ascii="Arial" w:eastAsia="Arial" w:hAnsi="Arial" w:cs="Arial"/>
                <w:b/>
                <w:sz w:val="18"/>
                <w:szCs w:val="18"/>
              </w:rPr>
              <w:t>Session 2:</w:t>
            </w:r>
          </w:p>
          <w:p w14:paraId="1CCC1F74" w14:textId="77777777" w:rsidR="00D73439" w:rsidRDefault="00D73439">
            <w:pPr>
              <w:spacing w:after="0" w:line="240" w:lineRule="auto"/>
              <w:rPr>
                <w:rFonts w:ascii="Arial" w:eastAsia="Arial" w:hAnsi="Arial" w:cs="Arial"/>
                <w:b/>
                <w:sz w:val="18"/>
                <w:szCs w:val="18"/>
              </w:rPr>
            </w:pPr>
          </w:p>
          <w:p w14:paraId="55AD27C1" w14:textId="62267D9E" w:rsidR="00D73439" w:rsidRDefault="00D73439" w:rsidP="00D62DF6">
            <w:pPr>
              <w:spacing w:after="0" w:line="240" w:lineRule="auto"/>
              <w:rPr>
                <w:rFonts w:ascii="Arial" w:eastAsia="Arial" w:hAnsi="Arial" w:cs="Arial"/>
                <w:b/>
                <w:sz w:val="18"/>
                <w:szCs w:val="18"/>
              </w:rPr>
            </w:pPr>
            <w:bookmarkStart w:id="0" w:name="_Hlk135326328"/>
            <w:r w:rsidRPr="00D62DF6">
              <w:rPr>
                <w:rFonts w:ascii="Arial" w:eastAsia="Arial" w:hAnsi="Arial" w:cs="Arial"/>
                <w:b/>
                <w:sz w:val="18"/>
                <w:szCs w:val="18"/>
              </w:rPr>
              <w:t xml:space="preserve">Internal communication and the associations with </w:t>
            </w:r>
            <w:r>
              <w:rPr>
                <w:rFonts w:ascii="Arial" w:eastAsia="Arial" w:hAnsi="Arial" w:cs="Arial"/>
                <w:b/>
                <w:sz w:val="18"/>
                <w:szCs w:val="18"/>
              </w:rPr>
              <w:t xml:space="preserve">organizational </w:t>
            </w:r>
            <w:r w:rsidRPr="00D62DF6">
              <w:rPr>
                <w:rFonts w:ascii="Arial" w:eastAsia="Arial" w:hAnsi="Arial" w:cs="Arial"/>
                <w:b/>
                <w:sz w:val="18"/>
                <w:szCs w:val="18"/>
              </w:rPr>
              <w:t xml:space="preserve">purpose, </w:t>
            </w:r>
            <w:proofErr w:type="gramStart"/>
            <w:r w:rsidRPr="00D62DF6">
              <w:rPr>
                <w:rFonts w:ascii="Arial" w:eastAsia="Arial" w:hAnsi="Arial" w:cs="Arial"/>
                <w:b/>
                <w:sz w:val="18"/>
                <w:szCs w:val="18"/>
              </w:rPr>
              <w:t>culture</w:t>
            </w:r>
            <w:proofErr w:type="gramEnd"/>
            <w:r w:rsidRPr="00D62DF6">
              <w:rPr>
                <w:rFonts w:ascii="Arial" w:eastAsia="Arial" w:hAnsi="Arial" w:cs="Arial"/>
                <w:b/>
                <w:sz w:val="18"/>
                <w:szCs w:val="18"/>
              </w:rPr>
              <w:t xml:space="preserve"> and strategy</w:t>
            </w:r>
            <w:r>
              <w:rPr>
                <w:rFonts w:ascii="Arial" w:eastAsia="Arial" w:hAnsi="Arial" w:cs="Arial"/>
                <w:b/>
                <w:sz w:val="18"/>
                <w:szCs w:val="18"/>
              </w:rPr>
              <w:t>.</w:t>
            </w:r>
          </w:p>
          <w:bookmarkEnd w:id="0"/>
          <w:p w14:paraId="7BF54B15" w14:textId="3C508B67" w:rsidR="00D73439" w:rsidRPr="00D62DF6" w:rsidRDefault="00D73439" w:rsidP="00D62DF6">
            <w:pPr>
              <w:pStyle w:val="Sraopastraipa"/>
              <w:numPr>
                <w:ilvl w:val="0"/>
                <w:numId w:val="4"/>
              </w:numPr>
              <w:spacing w:after="0" w:line="240" w:lineRule="auto"/>
              <w:rPr>
                <w:rFonts w:ascii="Arial" w:eastAsia="Arial" w:hAnsi="Arial" w:cs="Arial"/>
                <w:bCs/>
                <w:sz w:val="18"/>
                <w:szCs w:val="18"/>
              </w:rPr>
            </w:pPr>
            <w:r w:rsidRPr="00D62DF6">
              <w:rPr>
                <w:rFonts w:ascii="Arial" w:eastAsia="Arial" w:hAnsi="Arial" w:cs="Arial"/>
                <w:bCs/>
                <w:sz w:val="18"/>
                <w:szCs w:val="18"/>
              </w:rPr>
              <w:t xml:space="preserve">Responsible communication leadership </w:t>
            </w:r>
          </w:p>
          <w:p w14:paraId="0C4E6E93" w14:textId="150001C4" w:rsidR="00D73439" w:rsidRPr="00D62DF6" w:rsidRDefault="00D73439" w:rsidP="00D62DF6">
            <w:pPr>
              <w:pStyle w:val="Sraopastraipa"/>
              <w:numPr>
                <w:ilvl w:val="0"/>
                <w:numId w:val="4"/>
              </w:numPr>
              <w:spacing w:after="0" w:line="240" w:lineRule="auto"/>
              <w:rPr>
                <w:rFonts w:ascii="Arial" w:eastAsia="Arial" w:hAnsi="Arial" w:cs="Arial"/>
                <w:bCs/>
                <w:sz w:val="18"/>
                <w:szCs w:val="18"/>
              </w:rPr>
            </w:pPr>
            <w:proofErr w:type="spellStart"/>
            <w:r w:rsidRPr="00D62DF6">
              <w:rPr>
                <w:rFonts w:ascii="Arial" w:eastAsia="Arial" w:hAnsi="Arial" w:cs="Arial"/>
                <w:bCs/>
                <w:sz w:val="18"/>
                <w:szCs w:val="18"/>
              </w:rPr>
              <w:t>Organisational</w:t>
            </w:r>
            <w:proofErr w:type="spellEnd"/>
            <w:r w:rsidRPr="00D62DF6">
              <w:rPr>
                <w:rFonts w:ascii="Arial" w:eastAsia="Arial" w:hAnsi="Arial" w:cs="Arial"/>
                <w:bCs/>
                <w:sz w:val="18"/>
                <w:szCs w:val="18"/>
              </w:rPr>
              <w:t xml:space="preserve"> purpose and values </w:t>
            </w:r>
          </w:p>
          <w:p w14:paraId="37F4C050" w14:textId="0511C004" w:rsidR="00D73439" w:rsidRPr="00D62DF6" w:rsidRDefault="00D73439" w:rsidP="00D62DF6">
            <w:pPr>
              <w:pStyle w:val="Sraopastraipa"/>
              <w:numPr>
                <w:ilvl w:val="0"/>
                <w:numId w:val="4"/>
              </w:numPr>
              <w:spacing w:after="0" w:line="240" w:lineRule="auto"/>
              <w:rPr>
                <w:rFonts w:ascii="Arial" w:eastAsia="Arial" w:hAnsi="Arial" w:cs="Arial"/>
                <w:bCs/>
                <w:sz w:val="18"/>
                <w:szCs w:val="18"/>
              </w:rPr>
            </w:pPr>
            <w:r w:rsidRPr="00D62DF6">
              <w:rPr>
                <w:rFonts w:ascii="Arial" w:eastAsia="Arial" w:hAnsi="Arial" w:cs="Arial"/>
                <w:bCs/>
                <w:sz w:val="18"/>
                <w:szCs w:val="18"/>
              </w:rPr>
              <w:t xml:space="preserve">Internal communication and </w:t>
            </w:r>
            <w:proofErr w:type="spellStart"/>
            <w:r w:rsidRPr="00D62DF6">
              <w:rPr>
                <w:rFonts w:ascii="Arial" w:eastAsia="Arial" w:hAnsi="Arial" w:cs="Arial"/>
                <w:bCs/>
                <w:sz w:val="18"/>
                <w:szCs w:val="18"/>
              </w:rPr>
              <w:t>organisational</w:t>
            </w:r>
            <w:proofErr w:type="spellEnd"/>
            <w:r w:rsidRPr="00D62DF6">
              <w:rPr>
                <w:rFonts w:ascii="Arial" w:eastAsia="Arial" w:hAnsi="Arial" w:cs="Arial"/>
                <w:bCs/>
                <w:sz w:val="18"/>
                <w:szCs w:val="18"/>
              </w:rPr>
              <w:t xml:space="preserve"> culture </w:t>
            </w:r>
          </w:p>
          <w:p w14:paraId="79AE0F1B" w14:textId="43829EC5" w:rsidR="00D73439" w:rsidRPr="00D62DF6" w:rsidRDefault="00D73439" w:rsidP="00D62DF6">
            <w:pPr>
              <w:pStyle w:val="Sraopastraipa"/>
              <w:numPr>
                <w:ilvl w:val="0"/>
                <w:numId w:val="4"/>
              </w:numPr>
              <w:spacing w:after="0" w:line="240" w:lineRule="auto"/>
              <w:rPr>
                <w:rFonts w:ascii="Arial" w:eastAsia="Arial" w:hAnsi="Arial" w:cs="Arial"/>
                <w:bCs/>
                <w:sz w:val="18"/>
                <w:szCs w:val="18"/>
              </w:rPr>
            </w:pPr>
            <w:r w:rsidRPr="00D62DF6">
              <w:rPr>
                <w:rFonts w:ascii="Arial" w:eastAsia="Arial" w:hAnsi="Arial" w:cs="Arial"/>
                <w:bCs/>
                <w:sz w:val="18"/>
                <w:szCs w:val="18"/>
              </w:rPr>
              <w:lastRenderedPageBreak/>
              <w:t>Internal communication and corporate strategy</w:t>
            </w:r>
          </w:p>
          <w:p w14:paraId="05668622" w14:textId="4A69BE0F" w:rsidR="00D73439" w:rsidRPr="00D62DF6" w:rsidRDefault="00D73439" w:rsidP="00D62DF6">
            <w:pPr>
              <w:spacing w:after="0" w:line="240" w:lineRule="auto"/>
              <w:rPr>
                <w:rFonts w:ascii="Arial" w:eastAsia="Arial" w:hAnsi="Arial" w:cs="Arial"/>
                <w:b/>
                <w:sz w:val="18"/>
                <w:szCs w:val="18"/>
              </w:rPr>
            </w:pPr>
          </w:p>
        </w:tc>
        <w:tc>
          <w:tcPr>
            <w:tcW w:w="975" w:type="dxa"/>
            <w:shd w:val="clear" w:color="auto" w:fill="auto"/>
            <w:tcMar>
              <w:top w:w="72" w:type="dxa"/>
              <w:left w:w="115" w:type="dxa"/>
              <w:bottom w:w="72" w:type="dxa"/>
              <w:right w:w="115" w:type="dxa"/>
            </w:tcMar>
            <w:vAlign w:val="center"/>
          </w:tcPr>
          <w:p w14:paraId="49347508"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lastRenderedPageBreak/>
              <w:t>4</w:t>
            </w:r>
          </w:p>
        </w:tc>
        <w:tc>
          <w:tcPr>
            <w:tcW w:w="4271" w:type="dxa"/>
            <w:shd w:val="clear" w:color="auto" w:fill="auto"/>
            <w:tcMar>
              <w:top w:w="72" w:type="dxa"/>
              <w:left w:w="115" w:type="dxa"/>
              <w:bottom w:w="72" w:type="dxa"/>
              <w:right w:w="115" w:type="dxa"/>
            </w:tcMar>
          </w:tcPr>
          <w:p w14:paraId="6E2F7444" w14:textId="21B06ED3" w:rsidR="00D73439" w:rsidRDefault="00D73439" w:rsidP="00D62DF6">
            <w:pPr>
              <w:spacing w:after="0" w:line="240" w:lineRule="auto"/>
              <w:rPr>
                <w:rFonts w:ascii="Arial" w:eastAsia="Arial" w:hAnsi="Arial" w:cs="Arial"/>
                <w:sz w:val="18"/>
                <w:szCs w:val="18"/>
              </w:rPr>
            </w:pPr>
            <w:r>
              <w:rPr>
                <w:rFonts w:ascii="Arial" w:eastAsia="Arial" w:hAnsi="Arial" w:cs="Arial"/>
                <w:sz w:val="18"/>
                <w:szCs w:val="18"/>
                <w:lang w:val="de-DE"/>
              </w:rPr>
              <w:t>Ruck, K. (2020)</w:t>
            </w:r>
          </w:p>
          <w:p w14:paraId="2D8C3417" w14:textId="679BC66E" w:rsidR="00D73439" w:rsidRDefault="00D73439">
            <w:pPr>
              <w:spacing w:after="0" w:line="240" w:lineRule="auto"/>
              <w:jc w:val="both"/>
              <w:rPr>
                <w:rFonts w:ascii="Arial" w:eastAsia="Arial" w:hAnsi="Arial" w:cs="Arial"/>
                <w:sz w:val="18"/>
                <w:szCs w:val="18"/>
              </w:rPr>
            </w:pPr>
            <w:r w:rsidRPr="00D62DF6">
              <w:rPr>
                <w:rFonts w:ascii="Arial" w:eastAsia="Arial" w:hAnsi="Arial" w:cs="Arial"/>
                <w:sz w:val="18"/>
                <w:szCs w:val="18"/>
              </w:rPr>
              <w:t>Parts I</w:t>
            </w:r>
            <w:r>
              <w:rPr>
                <w:rFonts w:ascii="Arial" w:eastAsia="Arial" w:hAnsi="Arial" w:cs="Arial"/>
                <w:sz w:val="18"/>
                <w:szCs w:val="18"/>
              </w:rPr>
              <w:t>-1</w:t>
            </w:r>
          </w:p>
        </w:tc>
      </w:tr>
      <w:tr w:rsidR="00D73439" w14:paraId="3E3CE897" w14:textId="77777777" w:rsidTr="00D73439">
        <w:trPr>
          <w:trHeight w:val="312"/>
        </w:trPr>
        <w:tc>
          <w:tcPr>
            <w:tcW w:w="4530" w:type="dxa"/>
            <w:shd w:val="clear" w:color="auto" w:fill="auto"/>
            <w:tcMar>
              <w:top w:w="72" w:type="dxa"/>
              <w:left w:w="115" w:type="dxa"/>
              <w:bottom w:w="72" w:type="dxa"/>
              <w:right w:w="115" w:type="dxa"/>
            </w:tcMar>
          </w:tcPr>
          <w:p w14:paraId="10A16C7D" w14:textId="77777777" w:rsidR="00D73439" w:rsidRDefault="00D73439">
            <w:pPr>
              <w:tabs>
                <w:tab w:val="left" w:pos="228"/>
              </w:tabs>
              <w:spacing w:after="0" w:line="240" w:lineRule="auto"/>
              <w:rPr>
                <w:rFonts w:ascii="Arial" w:eastAsia="Arial" w:hAnsi="Arial" w:cs="Arial"/>
                <w:b/>
                <w:sz w:val="18"/>
                <w:szCs w:val="18"/>
              </w:rPr>
            </w:pPr>
            <w:r>
              <w:rPr>
                <w:rFonts w:ascii="Arial" w:eastAsia="Arial" w:hAnsi="Arial" w:cs="Arial"/>
                <w:b/>
                <w:sz w:val="18"/>
                <w:szCs w:val="18"/>
              </w:rPr>
              <w:t xml:space="preserve">Session 3: </w:t>
            </w:r>
          </w:p>
          <w:p w14:paraId="70EE868C" w14:textId="77777777" w:rsidR="00D73439" w:rsidRDefault="00D73439">
            <w:pPr>
              <w:tabs>
                <w:tab w:val="left" w:pos="228"/>
              </w:tabs>
              <w:spacing w:after="0" w:line="240" w:lineRule="auto"/>
              <w:rPr>
                <w:rFonts w:ascii="Arial" w:eastAsia="Arial" w:hAnsi="Arial" w:cs="Arial"/>
                <w:b/>
                <w:sz w:val="18"/>
                <w:szCs w:val="18"/>
              </w:rPr>
            </w:pPr>
          </w:p>
          <w:p w14:paraId="3D5117B6" w14:textId="77777777" w:rsidR="00D73439" w:rsidRDefault="00D73439">
            <w:pPr>
              <w:spacing w:after="0" w:line="240" w:lineRule="auto"/>
              <w:rPr>
                <w:rFonts w:ascii="Arial" w:eastAsia="Arial" w:hAnsi="Arial" w:cs="Arial"/>
                <w:b/>
                <w:sz w:val="18"/>
                <w:szCs w:val="18"/>
              </w:rPr>
            </w:pPr>
            <w:r w:rsidRPr="00D62DF6">
              <w:rPr>
                <w:rFonts w:ascii="Arial" w:eastAsia="Arial" w:hAnsi="Arial" w:cs="Arial"/>
                <w:b/>
                <w:sz w:val="18"/>
                <w:szCs w:val="18"/>
              </w:rPr>
              <w:t xml:space="preserve">Theoretical and practical positioning of internal communication </w:t>
            </w:r>
          </w:p>
          <w:p w14:paraId="7C09A961" w14:textId="6E8A1C5D" w:rsidR="00D73439" w:rsidRPr="00D62DF6" w:rsidRDefault="00D73439" w:rsidP="00D62DF6">
            <w:pPr>
              <w:pStyle w:val="Sraopastraipa"/>
              <w:numPr>
                <w:ilvl w:val="0"/>
                <w:numId w:val="5"/>
              </w:numPr>
              <w:spacing w:after="0" w:line="240" w:lineRule="auto"/>
              <w:rPr>
                <w:rFonts w:ascii="Arial" w:eastAsia="Arial" w:hAnsi="Arial" w:cs="Arial"/>
                <w:i/>
                <w:sz w:val="18"/>
                <w:szCs w:val="18"/>
              </w:rPr>
            </w:pPr>
            <w:r w:rsidRPr="00D62DF6">
              <w:rPr>
                <w:rFonts w:ascii="Arial" w:eastAsia="Arial" w:hAnsi="Arial" w:cs="Arial"/>
                <w:i/>
                <w:sz w:val="18"/>
                <w:szCs w:val="18"/>
              </w:rPr>
              <w:t xml:space="preserve">Defining internal communication </w:t>
            </w:r>
          </w:p>
          <w:p w14:paraId="19B3DFFC" w14:textId="6980F1E9" w:rsidR="00D73439" w:rsidRPr="00D62DF6" w:rsidRDefault="00D73439" w:rsidP="00D62DF6">
            <w:pPr>
              <w:pStyle w:val="Sraopastraipa"/>
              <w:numPr>
                <w:ilvl w:val="0"/>
                <w:numId w:val="5"/>
              </w:numPr>
              <w:spacing w:after="0" w:line="240" w:lineRule="auto"/>
              <w:rPr>
                <w:rFonts w:ascii="Arial" w:eastAsia="Arial" w:hAnsi="Arial" w:cs="Arial"/>
                <w:i/>
                <w:sz w:val="18"/>
                <w:szCs w:val="18"/>
              </w:rPr>
            </w:pPr>
            <w:r w:rsidRPr="00D62DF6">
              <w:rPr>
                <w:rFonts w:ascii="Arial" w:eastAsia="Arial" w:hAnsi="Arial" w:cs="Arial"/>
                <w:i/>
                <w:sz w:val="18"/>
                <w:szCs w:val="18"/>
              </w:rPr>
              <w:t xml:space="preserve">Internal communication and the excellence theory of public relations </w:t>
            </w:r>
          </w:p>
          <w:p w14:paraId="24A47B39" w14:textId="6DDDA80E" w:rsidR="00D73439" w:rsidRPr="00D62DF6" w:rsidRDefault="00D73439" w:rsidP="00D62DF6">
            <w:pPr>
              <w:pStyle w:val="Sraopastraipa"/>
              <w:numPr>
                <w:ilvl w:val="0"/>
                <w:numId w:val="5"/>
              </w:numPr>
              <w:spacing w:after="0" w:line="240" w:lineRule="auto"/>
              <w:rPr>
                <w:rFonts w:ascii="Arial" w:eastAsia="Arial" w:hAnsi="Arial" w:cs="Arial"/>
                <w:i/>
                <w:sz w:val="18"/>
                <w:szCs w:val="18"/>
              </w:rPr>
            </w:pPr>
            <w:r w:rsidRPr="00D62DF6">
              <w:rPr>
                <w:rFonts w:ascii="Arial" w:eastAsia="Arial" w:hAnsi="Arial" w:cs="Arial"/>
                <w:i/>
                <w:sz w:val="18"/>
                <w:szCs w:val="18"/>
              </w:rPr>
              <w:t xml:space="preserve">Internal communication and a rhetorical approach to public relations </w:t>
            </w:r>
          </w:p>
          <w:p w14:paraId="551807C8" w14:textId="24074A63" w:rsidR="00D73439" w:rsidRPr="00D62DF6" w:rsidRDefault="00D73439" w:rsidP="00D62DF6">
            <w:pPr>
              <w:pStyle w:val="Sraopastraipa"/>
              <w:numPr>
                <w:ilvl w:val="0"/>
                <w:numId w:val="5"/>
              </w:numPr>
              <w:spacing w:after="0" w:line="240" w:lineRule="auto"/>
              <w:rPr>
                <w:rFonts w:ascii="Arial" w:eastAsia="Arial" w:hAnsi="Arial" w:cs="Arial"/>
                <w:i/>
                <w:sz w:val="18"/>
                <w:szCs w:val="18"/>
              </w:rPr>
            </w:pPr>
            <w:r w:rsidRPr="00D62DF6">
              <w:rPr>
                <w:rFonts w:ascii="Arial" w:eastAsia="Arial" w:hAnsi="Arial" w:cs="Arial"/>
                <w:i/>
                <w:sz w:val="18"/>
                <w:szCs w:val="18"/>
              </w:rPr>
              <w:t xml:space="preserve">Internal communication and a critical theory approach to public relations </w:t>
            </w:r>
          </w:p>
          <w:p w14:paraId="15EF67D7" w14:textId="77004EAF" w:rsidR="00D73439" w:rsidRPr="00D62DF6" w:rsidRDefault="00D73439" w:rsidP="00D62DF6">
            <w:pPr>
              <w:pStyle w:val="Sraopastraipa"/>
              <w:numPr>
                <w:ilvl w:val="0"/>
                <w:numId w:val="5"/>
              </w:numPr>
              <w:spacing w:after="0" w:line="240" w:lineRule="auto"/>
              <w:rPr>
                <w:rFonts w:ascii="Arial" w:eastAsia="Arial" w:hAnsi="Arial" w:cs="Arial"/>
                <w:i/>
                <w:sz w:val="18"/>
                <w:szCs w:val="18"/>
              </w:rPr>
            </w:pPr>
            <w:r w:rsidRPr="00D62DF6">
              <w:rPr>
                <w:rFonts w:ascii="Arial" w:eastAsia="Arial" w:hAnsi="Arial" w:cs="Arial"/>
                <w:i/>
                <w:sz w:val="18"/>
                <w:szCs w:val="18"/>
              </w:rPr>
              <w:t xml:space="preserve">Critical theory and power </w:t>
            </w:r>
          </w:p>
          <w:p w14:paraId="1C6F50F7" w14:textId="75CFAC14" w:rsidR="00D73439" w:rsidRPr="00D62DF6" w:rsidRDefault="00D73439" w:rsidP="00D62DF6">
            <w:pPr>
              <w:pStyle w:val="Sraopastraipa"/>
              <w:numPr>
                <w:ilvl w:val="0"/>
                <w:numId w:val="5"/>
              </w:numPr>
              <w:spacing w:after="0" w:line="240" w:lineRule="auto"/>
              <w:rPr>
                <w:rFonts w:ascii="Arial" w:eastAsia="Arial" w:hAnsi="Arial" w:cs="Arial"/>
                <w:i/>
                <w:sz w:val="18"/>
                <w:szCs w:val="18"/>
              </w:rPr>
            </w:pPr>
            <w:r w:rsidRPr="00D62DF6">
              <w:rPr>
                <w:rFonts w:ascii="Arial" w:eastAsia="Arial" w:hAnsi="Arial" w:cs="Arial"/>
                <w:i/>
                <w:sz w:val="18"/>
                <w:szCs w:val="18"/>
              </w:rPr>
              <w:t xml:space="preserve">Internal communication and relationship theory </w:t>
            </w:r>
          </w:p>
          <w:p w14:paraId="7581CD7F" w14:textId="41F44822" w:rsidR="00D73439" w:rsidRPr="00D62DF6" w:rsidRDefault="00D73439" w:rsidP="00D62DF6">
            <w:pPr>
              <w:pStyle w:val="Sraopastraipa"/>
              <w:numPr>
                <w:ilvl w:val="0"/>
                <w:numId w:val="5"/>
              </w:numPr>
              <w:spacing w:after="0" w:line="240" w:lineRule="auto"/>
              <w:rPr>
                <w:rFonts w:ascii="Arial" w:eastAsia="Arial" w:hAnsi="Arial" w:cs="Arial"/>
                <w:i/>
                <w:sz w:val="18"/>
                <w:szCs w:val="18"/>
              </w:rPr>
            </w:pPr>
            <w:r w:rsidRPr="00D62DF6">
              <w:rPr>
                <w:rFonts w:ascii="Arial" w:eastAsia="Arial" w:hAnsi="Arial" w:cs="Arial"/>
                <w:i/>
                <w:sz w:val="18"/>
                <w:szCs w:val="18"/>
              </w:rPr>
              <w:t xml:space="preserve">Internal communication and employee voice </w:t>
            </w:r>
          </w:p>
          <w:p w14:paraId="0FB58311" w14:textId="48E1C2BE" w:rsidR="00D73439" w:rsidRPr="00D62DF6" w:rsidRDefault="00D73439" w:rsidP="00D62DF6">
            <w:pPr>
              <w:pStyle w:val="Sraopastraipa"/>
              <w:numPr>
                <w:ilvl w:val="0"/>
                <w:numId w:val="5"/>
              </w:numPr>
              <w:spacing w:after="0" w:line="240" w:lineRule="auto"/>
              <w:rPr>
                <w:rFonts w:ascii="Arial" w:eastAsia="Arial" w:hAnsi="Arial" w:cs="Arial"/>
                <w:i/>
                <w:sz w:val="18"/>
                <w:szCs w:val="18"/>
              </w:rPr>
            </w:pPr>
            <w:r w:rsidRPr="00D62DF6">
              <w:rPr>
                <w:rFonts w:ascii="Arial" w:eastAsia="Arial" w:hAnsi="Arial" w:cs="Arial"/>
                <w:i/>
                <w:sz w:val="18"/>
                <w:szCs w:val="18"/>
              </w:rPr>
              <w:t xml:space="preserve">Internal communication and employee involvement and participation </w:t>
            </w:r>
          </w:p>
          <w:p w14:paraId="5EB17113" w14:textId="4171D574" w:rsidR="00D73439" w:rsidRPr="00D62DF6" w:rsidRDefault="00D73439" w:rsidP="00D62DF6">
            <w:pPr>
              <w:pStyle w:val="Sraopastraipa"/>
              <w:numPr>
                <w:ilvl w:val="0"/>
                <w:numId w:val="5"/>
              </w:numPr>
              <w:spacing w:after="0" w:line="240" w:lineRule="auto"/>
              <w:rPr>
                <w:rFonts w:ascii="Arial" w:eastAsia="Arial" w:hAnsi="Arial" w:cs="Arial"/>
                <w:i/>
                <w:sz w:val="18"/>
                <w:szCs w:val="18"/>
              </w:rPr>
            </w:pPr>
            <w:r w:rsidRPr="00D62DF6">
              <w:rPr>
                <w:rFonts w:ascii="Arial" w:eastAsia="Arial" w:hAnsi="Arial" w:cs="Arial"/>
                <w:i/>
                <w:sz w:val="18"/>
                <w:szCs w:val="18"/>
              </w:rPr>
              <w:t xml:space="preserve">Internal communication and distortion, </w:t>
            </w:r>
            <w:proofErr w:type="gramStart"/>
            <w:r w:rsidRPr="00D62DF6">
              <w:rPr>
                <w:rFonts w:ascii="Arial" w:eastAsia="Arial" w:hAnsi="Arial" w:cs="Arial"/>
                <w:i/>
                <w:sz w:val="18"/>
                <w:szCs w:val="18"/>
              </w:rPr>
              <w:t>democracy</w:t>
            </w:r>
            <w:proofErr w:type="gramEnd"/>
            <w:r w:rsidRPr="00D62DF6">
              <w:rPr>
                <w:rFonts w:ascii="Arial" w:eastAsia="Arial" w:hAnsi="Arial" w:cs="Arial"/>
                <w:i/>
                <w:sz w:val="18"/>
                <w:szCs w:val="18"/>
              </w:rPr>
              <w:t xml:space="preserve"> and cooperation</w:t>
            </w:r>
          </w:p>
        </w:tc>
        <w:tc>
          <w:tcPr>
            <w:tcW w:w="975" w:type="dxa"/>
            <w:shd w:val="clear" w:color="auto" w:fill="auto"/>
            <w:tcMar>
              <w:top w:w="72" w:type="dxa"/>
              <w:left w:w="115" w:type="dxa"/>
              <w:bottom w:w="72" w:type="dxa"/>
              <w:right w:w="115" w:type="dxa"/>
            </w:tcMar>
            <w:vAlign w:val="center"/>
          </w:tcPr>
          <w:p w14:paraId="584BD253"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4271" w:type="dxa"/>
            <w:shd w:val="clear" w:color="auto" w:fill="auto"/>
            <w:tcMar>
              <w:top w:w="72" w:type="dxa"/>
              <w:left w:w="115" w:type="dxa"/>
              <w:bottom w:w="72" w:type="dxa"/>
              <w:right w:w="115" w:type="dxa"/>
            </w:tcMar>
          </w:tcPr>
          <w:p w14:paraId="6B081F50" w14:textId="77777777" w:rsidR="00D73439" w:rsidRDefault="00D73439" w:rsidP="00D62DF6">
            <w:pPr>
              <w:spacing w:after="0" w:line="240" w:lineRule="auto"/>
              <w:rPr>
                <w:rFonts w:ascii="Arial" w:eastAsia="Arial" w:hAnsi="Arial" w:cs="Arial"/>
                <w:sz w:val="18"/>
                <w:szCs w:val="18"/>
              </w:rPr>
            </w:pPr>
            <w:r>
              <w:rPr>
                <w:rFonts w:ascii="Arial" w:eastAsia="Arial" w:hAnsi="Arial" w:cs="Arial"/>
                <w:sz w:val="18"/>
                <w:szCs w:val="18"/>
                <w:lang w:val="de-DE"/>
              </w:rPr>
              <w:t>Ruck, K. (2020)</w:t>
            </w:r>
          </w:p>
          <w:p w14:paraId="5EC73A97" w14:textId="19231AE0" w:rsidR="00D73439" w:rsidRPr="00D62DF6" w:rsidRDefault="00D73439" w:rsidP="00D62DF6">
            <w:pPr>
              <w:spacing w:after="0" w:line="240" w:lineRule="auto"/>
              <w:rPr>
                <w:rFonts w:ascii="Arial" w:eastAsia="Arial" w:hAnsi="Arial" w:cs="Arial"/>
                <w:sz w:val="18"/>
                <w:szCs w:val="18"/>
                <w:lang w:val="de-DE"/>
              </w:rPr>
            </w:pPr>
            <w:r w:rsidRPr="00D62DF6">
              <w:rPr>
                <w:rFonts w:ascii="Arial" w:eastAsia="Arial" w:hAnsi="Arial" w:cs="Arial"/>
                <w:sz w:val="18"/>
                <w:szCs w:val="18"/>
              </w:rPr>
              <w:t>Parts I</w:t>
            </w:r>
            <w:r>
              <w:rPr>
                <w:rFonts w:ascii="Arial" w:eastAsia="Arial" w:hAnsi="Arial" w:cs="Arial"/>
                <w:sz w:val="18"/>
                <w:szCs w:val="18"/>
              </w:rPr>
              <w:t>-2</w:t>
            </w:r>
          </w:p>
          <w:p w14:paraId="1C1F9850" w14:textId="77777777" w:rsidR="00D73439" w:rsidRDefault="00D73439">
            <w:pPr>
              <w:spacing w:after="0" w:line="240" w:lineRule="auto"/>
              <w:rPr>
                <w:rFonts w:ascii="Arial" w:eastAsia="Arial" w:hAnsi="Arial" w:cs="Arial"/>
                <w:sz w:val="18"/>
                <w:szCs w:val="18"/>
              </w:rPr>
            </w:pPr>
          </w:p>
        </w:tc>
      </w:tr>
      <w:tr w:rsidR="00D73439" w14:paraId="4C81F690" w14:textId="77777777" w:rsidTr="00D73439">
        <w:trPr>
          <w:trHeight w:val="312"/>
        </w:trPr>
        <w:tc>
          <w:tcPr>
            <w:tcW w:w="4530" w:type="dxa"/>
            <w:shd w:val="clear" w:color="auto" w:fill="auto"/>
            <w:tcMar>
              <w:top w:w="72" w:type="dxa"/>
              <w:left w:w="115" w:type="dxa"/>
              <w:bottom w:w="72" w:type="dxa"/>
              <w:right w:w="115" w:type="dxa"/>
            </w:tcMar>
          </w:tcPr>
          <w:p w14:paraId="41B3BA01" w14:textId="77777777" w:rsidR="00D73439" w:rsidRDefault="00D73439">
            <w:pPr>
              <w:spacing w:after="0" w:line="240" w:lineRule="auto"/>
              <w:jc w:val="both"/>
              <w:rPr>
                <w:rFonts w:ascii="Arial" w:eastAsia="Arial" w:hAnsi="Arial" w:cs="Arial"/>
                <w:b/>
                <w:sz w:val="18"/>
                <w:szCs w:val="18"/>
              </w:rPr>
            </w:pPr>
            <w:r>
              <w:rPr>
                <w:rFonts w:ascii="Arial" w:eastAsia="Arial" w:hAnsi="Arial" w:cs="Arial"/>
                <w:b/>
                <w:sz w:val="18"/>
                <w:szCs w:val="18"/>
              </w:rPr>
              <w:t>Session 4:</w:t>
            </w:r>
          </w:p>
          <w:p w14:paraId="679BD950" w14:textId="77777777" w:rsidR="00D73439" w:rsidRDefault="00D73439">
            <w:pPr>
              <w:spacing w:after="0" w:line="240" w:lineRule="auto"/>
              <w:rPr>
                <w:rFonts w:ascii="Arial" w:eastAsia="Arial" w:hAnsi="Arial" w:cs="Arial"/>
                <w:i/>
                <w:sz w:val="18"/>
                <w:szCs w:val="18"/>
              </w:rPr>
            </w:pPr>
          </w:p>
          <w:p w14:paraId="5D04EB33" w14:textId="77777777" w:rsidR="00D73439" w:rsidRDefault="00D73439">
            <w:pPr>
              <w:spacing w:after="0" w:line="240" w:lineRule="auto"/>
              <w:rPr>
                <w:rFonts w:ascii="Arial" w:eastAsia="Arial" w:hAnsi="Arial" w:cs="Arial"/>
                <w:b/>
                <w:sz w:val="18"/>
                <w:szCs w:val="18"/>
              </w:rPr>
            </w:pPr>
            <w:r w:rsidRPr="00D62DF6">
              <w:rPr>
                <w:rFonts w:ascii="Arial" w:eastAsia="Arial" w:hAnsi="Arial" w:cs="Arial"/>
                <w:b/>
                <w:sz w:val="18"/>
                <w:szCs w:val="18"/>
              </w:rPr>
              <w:t xml:space="preserve">The evolution of practice and the changing role of the practitioner </w:t>
            </w:r>
          </w:p>
          <w:p w14:paraId="67CF01B9" w14:textId="2B4AF832"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 xml:space="preserve">The roots of modern-day internal communication – the employee publication </w:t>
            </w:r>
          </w:p>
          <w:p w14:paraId="0B8208C7" w14:textId="2FAD855C"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 xml:space="preserve">Propaganda or freedom: The editorial dilemma </w:t>
            </w:r>
          </w:p>
          <w:p w14:paraId="1697635B" w14:textId="10C613D5"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 xml:space="preserve">New technologies and new thinking challenge the dominance of the house </w:t>
            </w:r>
            <w:proofErr w:type="gramStart"/>
            <w:r w:rsidRPr="005A75FD">
              <w:rPr>
                <w:rFonts w:ascii="Arial" w:eastAsia="Arial" w:hAnsi="Arial" w:cs="Arial"/>
                <w:sz w:val="18"/>
                <w:szCs w:val="18"/>
              </w:rPr>
              <w:t>organ</w:t>
            </w:r>
            <w:proofErr w:type="gramEnd"/>
          </w:p>
          <w:p w14:paraId="48CB6237" w14:textId="3D847A69"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 xml:space="preserve">Emergence of internal social media and employee engagement </w:t>
            </w:r>
          </w:p>
          <w:p w14:paraId="3D83AEBF" w14:textId="39520F48"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 xml:space="preserve">Reflections on the evolution of practice </w:t>
            </w:r>
          </w:p>
          <w:p w14:paraId="7FD3BC42" w14:textId="5928003C"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 xml:space="preserve">Contemporary internal communication practice </w:t>
            </w:r>
          </w:p>
          <w:p w14:paraId="78EA3F3C" w14:textId="37E8BF7C"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 xml:space="preserve">The internal communication </w:t>
            </w:r>
            <w:proofErr w:type="gramStart"/>
            <w:r w:rsidRPr="005A75FD">
              <w:rPr>
                <w:rFonts w:ascii="Arial" w:eastAsia="Arial" w:hAnsi="Arial" w:cs="Arial"/>
                <w:sz w:val="18"/>
                <w:szCs w:val="18"/>
              </w:rPr>
              <w:t>function</w:t>
            </w:r>
            <w:proofErr w:type="gramEnd"/>
            <w:r w:rsidRPr="005A75FD">
              <w:rPr>
                <w:rFonts w:ascii="Arial" w:eastAsia="Arial" w:hAnsi="Arial" w:cs="Arial"/>
                <w:sz w:val="18"/>
                <w:szCs w:val="18"/>
              </w:rPr>
              <w:t xml:space="preserve"> </w:t>
            </w:r>
          </w:p>
          <w:p w14:paraId="4D88EC63" w14:textId="36D30D67"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 xml:space="preserve">Internal communication as a profession </w:t>
            </w:r>
          </w:p>
          <w:p w14:paraId="18E17B18" w14:textId="55E5C2FE"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 xml:space="preserve">Professional development of the internal communication practitioner </w:t>
            </w:r>
          </w:p>
          <w:p w14:paraId="75CA4936" w14:textId="1D3BF521" w:rsidR="00D73439" w:rsidRPr="005A75FD" w:rsidRDefault="00D73439" w:rsidP="005A75FD">
            <w:pPr>
              <w:pStyle w:val="Sraopastraipa"/>
              <w:numPr>
                <w:ilvl w:val="0"/>
                <w:numId w:val="6"/>
              </w:numPr>
              <w:spacing w:after="0" w:line="240" w:lineRule="auto"/>
              <w:rPr>
                <w:rFonts w:ascii="Arial" w:eastAsia="Arial" w:hAnsi="Arial" w:cs="Arial"/>
                <w:sz w:val="18"/>
                <w:szCs w:val="18"/>
              </w:rPr>
            </w:pPr>
            <w:r w:rsidRPr="005A75FD">
              <w:rPr>
                <w:rFonts w:ascii="Arial" w:eastAsia="Arial" w:hAnsi="Arial" w:cs="Arial"/>
                <w:sz w:val="18"/>
                <w:szCs w:val="18"/>
              </w:rPr>
              <w:t>Effective business partnering</w:t>
            </w:r>
          </w:p>
        </w:tc>
        <w:tc>
          <w:tcPr>
            <w:tcW w:w="975" w:type="dxa"/>
            <w:shd w:val="clear" w:color="auto" w:fill="auto"/>
            <w:tcMar>
              <w:top w:w="72" w:type="dxa"/>
              <w:left w:w="115" w:type="dxa"/>
              <w:bottom w:w="72" w:type="dxa"/>
              <w:right w:w="115" w:type="dxa"/>
            </w:tcMar>
            <w:vAlign w:val="center"/>
          </w:tcPr>
          <w:p w14:paraId="6C679AA5"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4271" w:type="dxa"/>
            <w:shd w:val="clear" w:color="auto" w:fill="auto"/>
            <w:tcMar>
              <w:top w:w="72" w:type="dxa"/>
              <w:left w:w="115" w:type="dxa"/>
              <w:bottom w:w="72" w:type="dxa"/>
              <w:right w:w="115" w:type="dxa"/>
            </w:tcMar>
          </w:tcPr>
          <w:p w14:paraId="5DA499DC" w14:textId="77777777" w:rsidR="00D73439" w:rsidRDefault="00D73439">
            <w:pPr>
              <w:spacing w:after="0" w:line="240" w:lineRule="auto"/>
              <w:rPr>
                <w:rFonts w:ascii="Arial" w:eastAsia="Arial" w:hAnsi="Arial" w:cs="Arial"/>
                <w:sz w:val="18"/>
                <w:szCs w:val="18"/>
              </w:rPr>
            </w:pPr>
          </w:p>
          <w:p w14:paraId="2FAEC5CA" w14:textId="77777777" w:rsidR="00D73439" w:rsidRDefault="00D73439">
            <w:pPr>
              <w:spacing w:after="0" w:line="240" w:lineRule="auto"/>
              <w:rPr>
                <w:rFonts w:ascii="Arial" w:eastAsia="Arial" w:hAnsi="Arial" w:cs="Arial"/>
                <w:sz w:val="18"/>
                <w:szCs w:val="18"/>
              </w:rPr>
            </w:pPr>
            <w:r w:rsidRPr="005A75FD">
              <w:rPr>
                <w:rFonts w:ascii="Arial" w:eastAsia="Arial" w:hAnsi="Arial" w:cs="Arial"/>
                <w:sz w:val="18"/>
                <w:szCs w:val="18"/>
              </w:rPr>
              <w:t>Yaxley</w:t>
            </w:r>
            <w:r>
              <w:rPr>
                <w:rFonts w:ascii="Arial" w:eastAsia="Arial" w:hAnsi="Arial" w:cs="Arial"/>
                <w:sz w:val="18"/>
                <w:szCs w:val="18"/>
              </w:rPr>
              <w:t xml:space="preserve">, H. </w:t>
            </w:r>
            <w:r w:rsidRPr="005A75FD">
              <w:rPr>
                <w:rFonts w:ascii="Arial" w:eastAsia="Arial" w:hAnsi="Arial" w:cs="Arial"/>
                <w:sz w:val="18"/>
                <w:szCs w:val="18"/>
              </w:rPr>
              <w:t>Ruck</w:t>
            </w:r>
            <w:r>
              <w:rPr>
                <w:rFonts w:ascii="Arial" w:eastAsia="Arial" w:hAnsi="Arial" w:cs="Arial"/>
                <w:sz w:val="18"/>
                <w:szCs w:val="18"/>
              </w:rPr>
              <w:t>, K.</w:t>
            </w:r>
            <w:r w:rsidRPr="005A75FD">
              <w:rPr>
                <w:rFonts w:ascii="Arial" w:eastAsia="Arial" w:hAnsi="Arial" w:cs="Arial"/>
                <w:sz w:val="18"/>
                <w:szCs w:val="18"/>
              </w:rPr>
              <w:t xml:space="preserve"> and Ann Pilkington</w:t>
            </w:r>
            <w:r>
              <w:rPr>
                <w:rFonts w:ascii="Arial" w:eastAsia="Arial" w:hAnsi="Arial" w:cs="Arial"/>
                <w:sz w:val="18"/>
                <w:szCs w:val="18"/>
              </w:rPr>
              <w:t>,</w:t>
            </w:r>
            <w:r w:rsidRPr="005A75FD">
              <w:rPr>
                <w:rFonts w:ascii="Arial" w:eastAsia="Arial" w:hAnsi="Arial" w:cs="Arial"/>
                <w:sz w:val="18"/>
                <w:szCs w:val="18"/>
              </w:rPr>
              <w:t xml:space="preserve"> </w:t>
            </w:r>
            <w:r>
              <w:rPr>
                <w:rFonts w:ascii="Arial" w:eastAsia="Arial" w:hAnsi="Arial" w:cs="Arial"/>
                <w:sz w:val="18"/>
                <w:szCs w:val="18"/>
              </w:rPr>
              <w:t>A. (2020)</w:t>
            </w:r>
          </w:p>
          <w:p w14:paraId="7CB7F978" w14:textId="197A98D7" w:rsidR="00D73439" w:rsidRDefault="00D73439">
            <w:pPr>
              <w:spacing w:after="0" w:line="240" w:lineRule="auto"/>
              <w:rPr>
                <w:rFonts w:ascii="Arial" w:eastAsia="Arial" w:hAnsi="Arial" w:cs="Arial"/>
                <w:sz w:val="18"/>
                <w:szCs w:val="18"/>
              </w:rPr>
            </w:pPr>
            <w:r w:rsidRPr="00D62DF6">
              <w:rPr>
                <w:rFonts w:ascii="Arial" w:eastAsia="Arial" w:hAnsi="Arial" w:cs="Arial"/>
                <w:sz w:val="18"/>
                <w:szCs w:val="18"/>
              </w:rPr>
              <w:t xml:space="preserve">Parts </w:t>
            </w:r>
            <w:r>
              <w:rPr>
                <w:rFonts w:ascii="Arial" w:eastAsia="Arial" w:hAnsi="Arial" w:cs="Arial"/>
                <w:sz w:val="18"/>
                <w:szCs w:val="18"/>
              </w:rPr>
              <w:t>II-3</w:t>
            </w:r>
          </w:p>
        </w:tc>
      </w:tr>
      <w:tr w:rsidR="00D73439" w14:paraId="027817E9" w14:textId="77777777" w:rsidTr="00D73439">
        <w:trPr>
          <w:trHeight w:val="312"/>
        </w:trPr>
        <w:tc>
          <w:tcPr>
            <w:tcW w:w="4530" w:type="dxa"/>
            <w:shd w:val="clear" w:color="auto" w:fill="auto"/>
            <w:tcMar>
              <w:top w:w="72" w:type="dxa"/>
              <w:left w:w="115" w:type="dxa"/>
              <w:bottom w:w="72" w:type="dxa"/>
              <w:right w:w="115" w:type="dxa"/>
            </w:tcMar>
          </w:tcPr>
          <w:p w14:paraId="30DCBD78" w14:textId="77777777" w:rsidR="00D73439" w:rsidRDefault="00D73439">
            <w:pPr>
              <w:spacing w:after="0" w:line="240" w:lineRule="auto"/>
              <w:rPr>
                <w:rFonts w:ascii="Arial" w:eastAsia="Arial" w:hAnsi="Arial" w:cs="Arial"/>
                <w:b/>
                <w:sz w:val="18"/>
                <w:szCs w:val="18"/>
              </w:rPr>
            </w:pPr>
            <w:r>
              <w:rPr>
                <w:rFonts w:ascii="Arial" w:eastAsia="Arial" w:hAnsi="Arial" w:cs="Arial"/>
                <w:b/>
                <w:sz w:val="18"/>
                <w:szCs w:val="18"/>
              </w:rPr>
              <w:t>Session 5:</w:t>
            </w:r>
          </w:p>
          <w:p w14:paraId="5C198FEC" w14:textId="77777777" w:rsidR="00D73439" w:rsidRDefault="00D73439">
            <w:pPr>
              <w:spacing w:after="0" w:line="240" w:lineRule="auto"/>
              <w:rPr>
                <w:rFonts w:ascii="Arial" w:eastAsia="Arial" w:hAnsi="Arial" w:cs="Arial"/>
                <w:b/>
                <w:sz w:val="18"/>
                <w:szCs w:val="18"/>
              </w:rPr>
            </w:pPr>
          </w:p>
          <w:p w14:paraId="57F5F15F" w14:textId="77777777" w:rsidR="00D73439" w:rsidRDefault="00D73439" w:rsidP="005A75FD">
            <w:pPr>
              <w:spacing w:after="0" w:line="240" w:lineRule="auto"/>
              <w:rPr>
                <w:rFonts w:ascii="Arial" w:eastAsia="Arial" w:hAnsi="Arial" w:cs="Arial"/>
                <w:b/>
                <w:sz w:val="18"/>
                <w:szCs w:val="18"/>
              </w:rPr>
            </w:pPr>
            <w:r w:rsidRPr="005A75FD">
              <w:rPr>
                <w:rFonts w:ascii="Arial" w:eastAsia="Arial" w:hAnsi="Arial" w:cs="Arial"/>
                <w:b/>
                <w:sz w:val="18"/>
                <w:szCs w:val="18"/>
              </w:rPr>
              <w:t>Dimensions of internal communication and implications for</w:t>
            </w:r>
            <w:r>
              <w:rPr>
                <w:rFonts w:ascii="Arial" w:eastAsia="Arial" w:hAnsi="Arial" w:cs="Arial"/>
                <w:b/>
                <w:sz w:val="18"/>
                <w:szCs w:val="18"/>
              </w:rPr>
              <w:t xml:space="preserve"> </w:t>
            </w:r>
            <w:r w:rsidRPr="005A75FD">
              <w:rPr>
                <w:rFonts w:ascii="Arial" w:eastAsia="Arial" w:hAnsi="Arial" w:cs="Arial"/>
                <w:b/>
                <w:sz w:val="18"/>
                <w:szCs w:val="18"/>
              </w:rPr>
              <w:t>employee engagement</w:t>
            </w:r>
          </w:p>
          <w:p w14:paraId="120FF5D3" w14:textId="6F4C20D7" w:rsidR="00D73439" w:rsidRPr="005A75FD" w:rsidRDefault="00D73439" w:rsidP="005A75FD">
            <w:pPr>
              <w:pStyle w:val="Sraopastraipa"/>
              <w:numPr>
                <w:ilvl w:val="0"/>
                <w:numId w:val="7"/>
              </w:numPr>
              <w:spacing w:after="0" w:line="240" w:lineRule="auto"/>
              <w:rPr>
                <w:rFonts w:ascii="Arial" w:eastAsia="Arial" w:hAnsi="Arial" w:cs="Arial"/>
                <w:bCs/>
                <w:sz w:val="18"/>
                <w:szCs w:val="18"/>
              </w:rPr>
            </w:pPr>
            <w:r w:rsidRPr="005A75FD">
              <w:rPr>
                <w:rFonts w:ascii="Arial" w:eastAsia="Arial" w:hAnsi="Arial" w:cs="Arial"/>
                <w:bCs/>
                <w:sz w:val="18"/>
                <w:szCs w:val="18"/>
              </w:rPr>
              <w:t xml:space="preserve">Evolution of employee engagement </w:t>
            </w:r>
          </w:p>
          <w:p w14:paraId="7AE85F72" w14:textId="09564C3D" w:rsidR="00D73439" w:rsidRPr="005A75FD" w:rsidRDefault="00D73439" w:rsidP="005A75FD">
            <w:pPr>
              <w:pStyle w:val="Sraopastraipa"/>
              <w:numPr>
                <w:ilvl w:val="0"/>
                <w:numId w:val="7"/>
              </w:numPr>
              <w:spacing w:after="0" w:line="240" w:lineRule="auto"/>
              <w:rPr>
                <w:rFonts w:ascii="Arial" w:eastAsia="Arial" w:hAnsi="Arial" w:cs="Arial"/>
                <w:bCs/>
                <w:sz w:val="18"/>
                <w:szCs w:val="18"/>
              </w:rPr>
            </w:pPr>
            <w:r w:rsidRPr="005A75FD">
              <w:rPr>
                <w:rFonts w:ascii="Arial" w:eastAsia="Arial" w:hAnsi="Arial" w:cs="Arial"/>
                <w:bCs/>
                <w:sz w:val="18"/>
                <w:szCs w:val="18"/>
              </w:rPr>
              <w:t>Components of engagement</w:t>
            </w:r>
          </w:p>
        </w:tc>
        <w:tc>
          <w:tcPr>
            <w:tcW w:w="975" w:type="dxa"/>
            <w:shd w:val="clear" w:color="auto" w:fill="auto"/>
            <w:tcMar>
              <w:top w:w="72" w:type="dxa"/>
              <w:left w:w="115" w:type="dxa"/>
              <w:bottom w:w="72" w:type="dxa"/>
              <w:right w:w="115" w:type="dxa"/>
            </w:tcMar>
            <w:vAlign w:val="center"/>
          </w:tcPr>
          <w:p w14:paraId="3FA289C8"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4271" w:type="dxa"/>
            <w:shd w:val="clear" w:color="auto" w:fill="auto"/>
            <w:tcMar>
              <w:top w:w="72" w:type="dxa"/>
              <w:left w:w="115" w:type="dxa"/>
              <w:bottom w:w="72" w:type="dxa"/>
              <w:right w:w="115" w:type="dxa"/>
            </w:tcMar>
          </w:tcPr>
          <w:p w14:paraId="598C90C0" w14:textId="6CB073DC" w:rsidR="00D73439" w:rsidRDefault="00D73439">
            <w:pPr>
              <w:spacing w:after="0" w:line="240" w:lineRule="auto"/>
              <w:rPr>
                <w:rFonts w:ascii="Arial" w:eastAsia="Arial" w:hAnsi="Arial" w:cs="Arial"/>
                <w:sz w:val="18"/>
                <w:szCs w:val="18"/>
              </w:rPr>
            </w:pPr>
            <w:r>
              <w:rPr>
                <w:rFonts w:ascii="Arial" w:eastAsia="Arial" w:hAnsi="Arial" w:cs="Arial"/>
                <w:sz w:val="18"/>
                <w:szCs w:val="18"/>
                <w:lang w:val="de-DE"/>
              </w:rPr>
              <w:t xml:space="preserve">Ruck, K. </w:t>
            </w:r>
            <w:r w:rsidRPr="005A75FD">
              <w:rPr>
                <w:rFonts w:ascii="Arial" w:eastAsia="Arial" w:hAnsi="Arial" w:cs="Arial"/>
                <w:sz w:val="18"/>
                <w:szCs w:val="18"/>
              </w:rPr>
              <w:t>Welch</w:t>
            </w:r>
            <w:r>
              <w:rPr>
                <w:rFonts w:ascii="Arial" w:eastAsia="Arial" w:hAnsi="Arial" w:cs="Arial"/>
                <w:sz w:val="18"/>
                <w:szCs w:val="18"/>
              </w:rPr>
              <w:t>, M. (2020)</w:t>
            </w:r>
          </w:p>
          <w:p w14:paraId="009A0074" w14:textId="19F0EC01" w:rsidR="00D73439" w:rsidRDefault="00D73439">
            <w:pPr>
              <w:spacing w:after="0" w:line="240" w:lineRule="auto"/>
              <w:rPr>
                <w:rFonts w:ascii="Arial" w:eastAsia="Arial" w:hAnsi="Arial" w:cs="Arial"/>
                <w:sz w:val="18"/>
                <w:szCs w:val="18"/>
              </w:rPr>
            </w:pPr>
            <w:r w:rsidRPr="00D62DF6">
              <w:rPr>
                <w:rFonts w:ascii="Arial" w:eastAsia="Arial" w:hAnsi="Arial" w:cs="Arial"/>
                <w:sz w:val="18"/>
                <w:szCs w:val="18"/>
              </w:rPr>
              <w:t xml:space="preserve">Parts </w:t>
            </w:r>
            <w:r>
              <w:rPr>
                <w:rFonts w:ascii="Arial" w:eastAsia="Arial" w:hAnsi="Arial" w:cs="Arial"/>
                <w:sz w:val="18"/>
                <w:szCs w:val="18"/>
              </w:rPr>
              <w:t>II-4</w:t>
            </w:r>
          </w:p>
          <w:p w14:paraId="2F10086E" w14:textId="77777777" w:rsidR="00D73439" w:rsidRDefault="00D73439">
            <w:pPr>
              <w:spacing w:after="0" w:line="240" w:lineRule="auto"/>
              <w:jc w:val="both"/>
              <w:rPr>
                <w:rFonts w:ascii="Arial" w:eastAsia="Arial" w:hAnsi="Arial" w:cs="Arial"/>
                <w:sz w:val="18"/>
                <w:szCs w:val="18"/>
              </w:rPr>
            </w:pPr>
          </w:p>
        </w:tc>
      </w:tr>
      <w:tr w:rsidR="00D73439" w14:paraId="12F08EA7" w14:textId="77777777" w:rsidTr="00D73439">
        <w:trPr>
          <w:trHeight w:val="312"/>
        </w:trPr>
        <w:tc>
          <w:tcPr>
            <w:tcW w:w="4530" w:type="dxa"/>
            <w:shd w:val="clear" w:color="auto" w:fill="auto"/>
            <w:tcMar>
              <w:top w:w="72" w:type="dxa"/>
              <w:left w:w="115" w:type="dxa"/>
              <w:bottom w:w="72" w:type="dxa"/>
              <w:right w:w="115" w:type="dxa"/>
            </w:tcMar>
          </w:tcPr>
          <w:p w14:paraId="5439FC91" w14:textId="066475B7" w:rsidR="00D73439" w:rsidRDefault="00D73439">
            <w:pPr>
              <w:spacing w:after="0" w:line="240" w:lineRule="auto"/>
              <w:rPr>
                <w:rFonts w:ascii="Arial" w:eastAsia="Arial" w:hAnsi="Arial" w:cs="Arial"/>
                <w:b/>
                <w:sz w:val="18"/>
                <w:szCs w:val="18"/>
              </w:rPr>
            </w:pPr>
            <w:r>
              <w:rPr>
                <w:rFonts w:ascii="Arial" w:eastAsia="Arial" w:hAnsi="Arial" w:cs="Arial"/>
                <w:b/>
                <w:sz w:val="18"/>
                <w:szCs w:val="18"/>
              </w:rPr>
              <w:t>Midterm</w:t>
            </w:r>
            <w:r w:rsidR="00537755">
              <w:rPr>
                <w:rFonts w:ascii="Arial" w:eastAsia="Arial" w:hAnsi="Arial" w:cs="Arial"/>
                <w:b/>
                <w:sz w:val="18"/>
                <w:szCs w:val="18"/>
              </w:rPr>
              <w:t xml:space="preserve"> exam</w:t>
            </w:r>
            <w:r>
              <w:rPr>
                <w:rFonts w:ascii="Arial" w:eastAsia="Arial" w:hAnsi="Arial" w:cs="Arial"/>
                <w:b/>
                <w:sz w:val="18"/>
                <w:szCs w:val="18"/>
              </w:rPr>
              <w:t xml:space="preserve"> </w:t>
            </w:r>
          </w:p>
        </w:tc>
        <w:tc>
          <w:tcPr>
            <w:tcW w:w="975" w:type="dxa"/>
            <w:shd w:val="clear" w:color="auto" w:fill="auto"/>
            <w:tcMar>
              <w:top w:w="72" w:type="dxa"/>
              <w:left w:w="115" w:type="dxa"/>
              <w:bottom w:w="72" w:type="dxa"/>
              <w:right w:w="115" w:type="dxa"/>
            </w:tcMar>
            <w:vAlign w:val="center"/>
          </w:tcPr>
          <w:p w14:paraId="4F9B25FC" w14:textId="44BDCF72"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2</w:t>
            </w:r>
          </w:p>
        </w:tc>
        <w:tc>
          <w:tcPr>
            <w:tcW w:w="4271" w:type="dxa"/>
            <w:shd w:val="clear" w:color="auto" w:fill="auto"/>
            <w:tcMar>
              <w:top w:w="72" w:type="dxa"/>
              <w:left w:w="115" w:type="dxa"/>
              <w:bottom w:w="72" w:type="dxa"/>
              <w:right w:w="115" w:type="dxa"/>
            </w:tcMar>
          </w:tcPr>
          <w:p w14:paraId="0E0D2731" w14:textId="77777777" w:rsidR="00D73439" w:rsidRDefault="00D73439">
            <w:pPr>
              <w:spacing w:after="0" w:line="240" w:lineRule="auto"/>
              <w:jc w:val="both"/>
              <w:rPr>
                <w:rFonts w:ascii="Arial" w:eastAsia="Arial" w:hAnsi="Arial" w:cs="Arial"/>
                <w:sz w:val="18"/>
                <w:szCs w:val="18"/>
              </w:rPr>
            </w:pPr>
          </w:p>
          <w:p w14:paraId="29A532D5" w14:textId="77777777" w:rsidR="00D73439" w:rsidRDefault="00D73439">
            <w:pPr>
              <w:spacing w:after="0" w:line="240" w:lineRule="auto"/>
              <w:rPr>
                <w:rFonts w:ascii="Arial" w:eastAsia="Arial" w:hAnsi="Arial" w:cs="Arial"/>
                <w:sz w:val="18"/>
                <w:szCs w:val="18"/>
              </w:rPr>
            </w:pPr>
          </w:p>
        </w:tc>
      </w:tr>
      <w:tr w:rsidR="00D73439" w14:paraId="2CF9588C" w14:textId="77777777" w:rsidTr="00D73439">
        <w:trPr>
          <w:trHeight w:val="312"/>
        </w:trPr>
        <w:tc>
          <w:tcPr>
            <w:tcW w:w="4530" w:type="dxa"/>
            <w:shd w:val="clear" w:color="auto" w:fill="auto"/>
            <w:tcMar>
              <w:top w:w="72" w:type="dxa"/>
              <w:left w:w="115" w:type="dxa"/>
              <w:bottom w:w="72" w:type="dxa"/>
              <w:right w:w="115" w:type="dxa"/>
            </w:tcMar>
          </w:tcPr>
          <w:p w14:paraId="319D59A9" w14:textId="77777777" w:rsidR="00D73439" w:rsidRDefault="00D73439">
            <w:pPr>
              <w:spacing w:after="0" w:line="240" w:lineRule="auto"/>
              <w:rPr>
                <w:rFonts w:ascii="Arial" w:eastAsia="Arial" w:hAnsi="Arial" w:cs="Arial"/>
                <w:b/>
                <w:sz w:val="18"/>
                <w:szCs w:val="18"/>
              </w:rPr>
            </w:pPr>
            <w:r>
              <w:rPr>
                <w:rFonts w:ascii="Arial" w:eastAsia="Arial" w:hAnsi="Arial" w:cs="Arial"/>
                <w:b/>
                <w:sz w:val="18"/>
                <w:szCs w:val="18"/>
              </w:rPr>
              <w:t>Session 6:</w:t>
            </w:r>
          </w:p>
          <w:p w14:paraId="280D530A" w14:textId="77777777" w:rsidR="00D73439" w:rsidRDefault="00D73439">
            <w:pPr>
              <w:spacing w:after="0" w:line="240" w:lineRule="auto"/>
              <w:rPr>
                <w:rFonts w:ascii="Arial" w:eastAsia="Arial" w:hAnsi="Arial" w:cs="Arial"/>
                <w:b/>
                <w:sz w:val="18"/>
                <w:szCs w:val="18"/>
              </w:rPr>
            </w:pPr>
          </w:p>
          <w:p w14:paraId="22377E14" w14:textId="748861EC" w:rsidR="00D73439" w:rsidRDefault="00D73439">
            <w:pPr>
              <w:spacing w:after="0" w:line="240" w:lineRule="auto"/>
              <w:rPr>
                <w:rFonts w:ascii="Arial" w:eastAsia="Arial" w:hAnsi="Arial" w:cs="Arial"/>
                <w:b/>
                <w:sz w:val="18"/>
                <w:szCs w:val="18"/>
              </w:rPr>
            </w:pPr>
            <w:r>
              <w:rPr>
                <w:rFonts w:ascii="Arial" w:eastAsia="Arial" w:hAnsi="Arial" w:cs="Arial"/>
                <w:b/>
                <w:sz w:val="18"/>
                <w:szCs w:val="18"/>
              </w:rPr>
              <w:t>Case Study Presentations</w:t>
            </w:r>
          </w:p>
          <w:p w14:paraId="45EC77C4" w14:textId="77777777" w:rsidR="00D73439" w:rsidRDefault="00D73439">
            <w:pPr>
              <w:spacing w:after="0" w:line="240" w:lineRule="auto"/>
              <w:rPr>
                <w:rFonts w:ascii="Arial" w:eastAsia="Arial" w:hAnsi="Arial" w:cs="Arial"/>
                <w:sz w:val="18"/>
                <w:szCs w:val="18"/>
              </w:rPr>
            </w:pPr>
            <w:r>
              <w:rPr>
                <w:rFonts w:ascii="Arial" w:eastAsia="Arial" w:hAnsi="Arial" w:cs="Arial"/>
                <w:sz w:val="18"/>
                <w:szCs w:val="18"/>
              </w:rPr>
              <w:t>Presentation + Q&amp;A</w:t>
            </w:r>
          </w:p>
          <w:p w14:paraId="1BBB8461" w14:textId="77777777" w:rsidR="00D73439" w:rsidRDefault="00D73439">
            <w:pPr>
              <w:spacing w:after="0" w:line="240" w:lineRule="auto"/>
              <w:rPr>
                <w:rFonts w:ascii="Arial" w:eastAsia="Arial" w:hAnsi="Arial" w:cs="Arial"/>
                <w:b/>
                <w:sz w:val="18"/>
                <w:szCs w:val="18"/>
              </w:rPr>
            </w:pPr>
          </w:p>
        </w:tc>
        <w:tc>
          <w:tcPr>
            <w:tcW w:w="975" w:type="dxa"/>
            <w:shd w:val="clear" w:color="auto" w:fill="auto"/>
            <w:tcMar>
              <w:top w:w="72" w:type="dxa"/>
              <w:left w:w="115" w:type="dxa"/>
              <w:bottom w:w="72" w:type="dxa"/>
              <w:right w:w="115" w:type="dxa"/>
            </w:tcMar>
            <w:vAlign w:val="center"/>
          </w:tcPr>
          <w:p w14:paraId="03D23F7B"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4271" w:type="dxa"/>
            <w:shd w:val="clear" w:color="auto" w:fill="auto"/>
            <w:tcMar>
              <w:top w:w="72" w:type="dxa"/>
              <w:left w:w="115" w:type="dxa"/>
              <w:bottom w:w="72" w:type="dxa"/>
              <w:right w:w="115" w:type="dxa"/>
            </w:tcMar>
          </w:tcPr>
          <w:p w14:paraId="4B8C6405" w14:textId="6D07110D" w:rsidR="00D73439" w:rsidRDefault="00D73439">
            <w:pPr>
              <w:spacing w:after="0" w:line="240" w:lineRule="auto"/>
              <w:rPr>
                <w:rFonts w:ascii="Arial" w:eastAsia="Arial" w:hAnsi="Arial" w:cs="Arial"/>
                <w:sz w:val="18"/>
                <w:szCs w:val="18"/>
              </w:rPr>
            </w:pPr>
          </w:p>
        </w:tc>
      </w:tr>
      <w:tr w:rsidR="00D73439" w14:paraId="5A1D202F" w14:textId="77777777" w:rsidTr="00D73439">
        <w:trPr>
          <w:trHeight w:val="312"/>
        </w:trPr>
        <w:tc>
          <w:tcPr>
            <w:tcW w:w="4530" w:type="dxa"/>
            <w:shd w:val="clear" w:color="auto" w:fill="auto"/>
            <w:tcMar>
              <w:top w:w="72" w:type="dxa"/>
              <w:left w:w="115" w:type="dxa"/>
              <w:bottom w:w="72" w:type="dxa"/>
              <w:right w:w="115" w:type="dxa"/>
            </w:tcMar>
          </w:tcPr>
          <w:p w14:paraId="74C6B744" w14:textId="33191D4D" w:rsidR="00D73439" w:rsidRDefault="00D73439">
            <w:pPr>
              <w:spacing w:after="0" w:line="240" w:lineRule="auto"/>
              <w:rPr>
                <w:rFonts w:ascii="Arial" w:eastAsia="Arial" w:hAnsi="Arial" w:cs="Arial"/>
                <w:b/>
                <w:sz w:val="18"/>
                <w:szCs w:val="18"/>
              </w:rPr>
            </w:pPr>
            <w:r>
              <w:rPr>
                <w:rFonts w:ascii="Arial" w:eastAsia="Arial" w:hAnsi="Arial" w:cs="Arial"/>
                <w:b/>
                <w:sz w:val="18"/>
                <w:szCs w:val="18"/>
              </w:rPr>
              <w:t xml:space="preserve">Session 7: </w:t>
            </w:r>
          </w:p>
          <w:p w14:paraId="50EE1FB0" w14:textId="77777777" w:rsidR="00D73439" w:rsidRDefault="00D73439">
            <w:pPr>
              <w:spacing w:after="0" w:line="240" w:lineRule="auto"/>
              <w:rPr>
                <w:rFonts w:ascii="Arial" w:eastAsia="Arial" w:hAnsi="Arial" w:cs="Arial"/>
                <w:i/>
                <w:sz w:val="18"/>
                <w:szCs w:val="18"/>
              </w:rPr>
            </w:pPr>
          </w:p>
          <w:p w14:paraId="6585E3AB" w14:textId="35956E48" w:rsidR="00D73439" w:rsidRDefault="00D73439" w:rsidP="005A75FD">
            <w:pPr>
              <w:spacing w:after="0" w:line="240" w:lineRule="auto"/>
              <w:rPr>
                <w:rFonts w:ascii="Arial" w:eastAsia="Arial" w:hAnsi="Arial" w:cs="Arial"/>
                <w:b/>
                <w:sz w:val="18"/>
                <w:szCs w:val="18"/>
              </w:rPr>
            </w:pPr>
            <w:r>
              <w:rPr>
                <w:rFonts w:ascii="Arial" w:eastAsia="Arial" w:hAnsi="Arial" w:cs="Arial"/>
                <w:b/>
                <w:sz w:val="18"/>
                <w:szCs w:val="18"/>
              </w:rPr>
              <w:t>Case Study Presentations</w:t>
            </w:r>
          </w:p>
          <w:p w14:paraId="5C7C0903" w14:textId="77777777" w:rsidR="00D73439" w:rsidRDefault="00D73439" w:rsidP="005A75FD">
            <w:pPr>
              <w:spacing w:after="0" w:line="240" w:lineRule="auto"/>
              <w:rPr>
                <w:rFonts w:ascii="Arial" w:eastAsia="Arial" w:hAnsi="Arial" w:cs="Arial"/>
                <w:sz w:val="18"/>
                <w:szCs w:val="18"/>
              </w:rPr>
            </w:pPr>
            <w:r>
              <w:rPr>
                <w:rFonts w:ascii="Arial" w:eastAsia="Arial" w:hAnsi="Arial" w:cs="Arial"/>
                <w:sz w:val="18"/>
                <w:szCs w:val="18"/>
              </w:rPr>
              <w:t>Presentation + Q&amp;A</w:t>
            </w:r>
          </w:p>
          <w:p w14:paraId="5A42791B" w14:textId="4F31BA11" w:rsidR="00D73439" w:rsidRDefault="00D73439">
            <w:pPr>
              <w:spacing w:after="0" w:line="240" w:lineRule="auto"/>
              <w:rPr>
                <w:rFonts w:ascii="Arial" w:eastAsia="Arial" w:hAnsi="Arial" w:cs="Arial"/>
                <w:i/>
                <w:sz w:val="18"/>
                <w:szCs w:val="18"/>
              </w:rPr>
            </w:pPr>
          </w:p>
        </w:tc>
        <w:tc>
          <w:tcPr>
            <w:tcW w:w="975" w:type="dxa"/>
            <w:shd w:val="clear" w:color="auto" w:fill="auto"/>
            <w:tcMar>
              <w:top w:w="72" w:type="dxa"/>
              <w:left w:w="115" w:type="dxa"/>
              <w:bottom w:w="72" w:type="dxa"/>
              <w:right w:w="115" w:type="dxa"/>
            </w:tcMar>
            <w:vAlign w:val="center"/>
          </w:tcPr>
          <w:p w14:paraId="432CD64D"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lastRenderedPageBreak/>
              <w:t>4</w:t>
            </w:r>
          </w:p>
        </w:tc>
        <w:tc>
          <w:tcPr>
            <w:tcW w:w="4271" w:type="dxa"/>
            <w:shd w:val="clear" w:color="auto" w:fill="auto"/>
            <w:tcMar>
              <w:top w:w="72" w:type="dxa"/>
              <w:left w:w="115" w:type="dxa"/>
              <w:bottom w:w="72" w:type="dxa"/>
              <w:right w:w="115" w:type="dxa"/>
            </w:tcMar>
          </w:tcPr>
          <w:p w14:paraId="2A262B7B" w14:textId="77777777" w:rsidR="00D73439" w:rsidRDefault="00D73439">
            <w:pPr>
              <w:spacing w:after="0" w:line="240" w:lineRule="auto"/>
              <w:jc w:val="both"/>
              <w:rPr>
                <w:rFonts w:ascii="Arial" w:eastAsia="Arial" w:hAnsi="Arial" w:cs="Arial"/>
                <w:sz w:val="18"/>
                <w:szCs w:val="18"/>
              </w:rPr>
            </w:pPr>
          </w:p>
          <w:p w14:paraId="155EC98E" w14:textId="77777777" w:rsidR="00D73439" w:rsidRDefault="00D73439">
            <w:pPr>
              <w:spacing w:after="0" w:line="240" w:lineRule="auto"/>
              <w:jc w:val="both"/>
              <w:rPr>
                <w:rFonts w:ascii="Arial" w:eastAsia="Arial" w:hAnsi="Arial" w:cs="Arial"/>
                <w:sz w:val="18"/>
                <w:szCs w:val="18"/>
              </w:rPr>
            </w:pPr>
          </w:p>
          <w:p w14:paraId="70670514" w14:textId="448BCDDC" w:rsidR="00D73439" w:rsidRDefault="00D73439">
            <w:pPr>
              <w:spacing w:after="0" w:line="240" w:lineRule="auto"/>
              <w:jc w:val="both"/>
              <w:rPr>
                <w:rFonts w:ascii="Arial" w:eastAsia="Arial" w:hAnsi="Arial" w:cs="Arial"/>
                <w:sz w:val="18"/>
                <w:szCs w:val="18"/>
              </w:rPr>
            </w:pPr>
          </w:p>
        </w:tc>
      </w:tr>
      <w:tr w:rsidR="00D73439" w14:paraId="3CC82E15" w14:textId="77777777" w:rsidTr="00D73439">
        <w:trPr>
          <w:trHeight w:val="312"/>
        </w:trPr>
        <w:tc>
          <w:tcPr>
            <w:tcW w:w="4530" w:type="dxa"/>
            <w:shd w:val="clear" w:color="auto" w:fill="auto"/>
            <w:tcMar>
              <w:top w:w="72" w:type="dxa"/>
              <w:left w:w="115" w:type="dxa"/>
              <w:bottom w:w="72" w:type="dxa"/>
              <w:right w:w="115" w:type="dxa"/>
            </w:tcMar>
          </w:tcPr>
          <w:p w14:paraId="2A68995F" w14:textId="3E9EC828" w:rsidR="00D73439" w:rsidRDefault="00D73439">
            <w:pPr>
              <w:spacing w:after="0" w:line="240" w:lineRule="auto"/>
              <w:rPr>
                <w:rFonts w:ascii="Arial" w:eastAsia="Arial" w:hAnsi="Arial" w:cs="Arial"/>
                <w:b/>
                <w:sz w:val="18"/>
                <w:szCs w:val="18"/>
              </w:rPr>
            </w:pPr>
            <w:r>
              <w:rPr>
                <w:rFonts w:ascii="Arial" w:eastAsia="Arial" w:hAnsi="Arial" w:cs="Arial"/>
                <w:b/>
                <w:sz w:val="18"/>
                <w:szCs w:val="18"/>
              </w:rPr>
              <w:lastRenderedPageBreak/>
              <w:t xml:space="preserve">Session 8: </w:t>
            </w:r>
          </w:p>
          <w:p w14:paraId="21B296C1" w14:textId="77777777" w:rsidR="00D73439" w:rsidRDefault="00D73439">
            <w:pPr>
              <w:spacing w:after="0" w:line="240" w:lineRule="auto"/>
              <w:rPr>
                <w:rFonts w:ascii="Arial" w:eastAsia="Arial" w:hAnsi="Arial" w:cs="Arial"/>
                <w:sz w:val="18"/>
                <w:szCs w:val="18"/>
              </w:rPr>
            </w:pPr>
          </w:p>
          <w:p w14:paraId="3A2A9A5D" w14:textId="0F70AE5D" w:rsidR="00D73439" w:rsidRPr="005A75FD" w:rsidRDefault="00D73439" w:rsidP="005A75FD">
            <w:pPr>
              <w:spacing w:after="0" w:line="240" w:lineRule="auto"/>
              <w:rPr>
                <w:rFonts w:ascii="Arial" w:eastAsia="Arial" w:hAnsi="Arial" w:cs="Arial"/>
                <w:b/>
                <w:bCs/>
                <w:i/>
                <w:iCs/>
                <w:sz w:val="18"/>
                <w:szCs w:val="18"/>
              </w:rPr>
            </w:pPr>
            <w:r w:rsidRPr="005A75FD">
              <w:rPr>
                <w:rFonts w:ascii="Arial" w:eastAsia="Arial" w:hAnsi="Arial" w:cs="Arial"/>
                <w:b/>
                <w:bCs/>
                <w:i/>
                <w:iCs/>
                <w:sz w:val="18"/>
                <w:szCs w:val="18"/>
              </w:rPr>
              <w:t xml:space="preserve">Keeping employees informed and employee voice: Adopting an employee-centric </w:t>
            </w:r>
            <w:proofErr w:type="gramStart"/>
            <w:r w:rsidRPr="005A75FD">
              <w:rPr>
                <w:rFonts w:ascii="Arial" w:eastAsia="Arial" w:hAnsi="Arial" w:cs="Arial"/>
                <w:b/>
                <w:bCs/>
                <w:i/>
                <w:iCs/>
                <w:sz w:val="18"/>
                <w:szCs w:val="18"/>
              </w:rPr>
              <w:t>perspective</w:t>
            </w:r>
            <w:proofErr w:type="gramEnd"/>
          </w:p>
          <w:p w14:paraId="4DB3FF76" w14:textId="1FB3A547" w:rsidR="00D73439" w:rsidRPr="005A75FD" w:rsidRDefault="00D73439" w:rsidP="005A75FD">
            <w:pPr>
              <w:pStyle w:val="Sraopastraipa"/>
              <w:numPr>
                <w:ilvl w:val="0"/>
                <w:numId w:val="8"/>
              </w:numPr>
              <w:spacing w:after="0" w:line="240" w:lineRule="auto"/>
              <w:rPr>
                <w:rFonts w:ascii="Arial" w:eastAsia="Arial" w:hAnsi="Arial" w:cs="Arial"/>
                <w:sz w:val="18"/>
                <w:szCs w:val="18"/>
              </w:rPr>
            </w:pPr>
            <w:r w:rsidRPr="005A75FD">
              <w:rPr>
                <w:rFonts w:ascii="Arial" w:eastAsia="Arial" w:hAnsi="Arial" w:cs="Arial"/>
                <w:sz w:val="18"/>
                <w:szCs w:val="18"/>
              </w:rPr>
              <w:t xml:space="preserve">Keeping employees informed: Topics of </w:t>
            </w:r>
            <w:proofErr w:type="gramStart"/>
            <w:r w:rsidRPr="005A75FD">
              <w:rPr>
                <w:rFonts w:ascii="Arial" w:eastAsia="Arial" w:hAnsi="Arial" w:cs="Arial"/>
                <w:sz w:val="18"/>
                <w:szCs w:val="18"/>
              </w:rPr>
              <w:t>interest</w:t>
            </w:r>
            <w:proofErr w:type="gramEnd"/>
          </w:p>
          <w:p w14:paraId="0D5C3FB7" w14:textId="0DF3DBB8" w:rsidR="00D73439" w:rsidRPr="005A75FD" w:rsidRDefault="00D73439" w:rsidP="005A75FD">
            <w:pPr>
              <w:pStyle w:val="Sraopastraipa"/>
              <w:numPr>
                <w:ilvl w:val="0"/>
                <w:numId w:val="8"/>
              </w:numPr>
              <w:spacing w:after="0" w:line="240" w:lineRule="auto"/>
              <w:rPr>
                <w:rFonts w:ascii="Arial" w:eastAsia="Arial" w:hAnsi="Arial" w:cs="Arial"/>
                <w:sz w:val="18"/>
                <w:szCs w:val="18"/>
              </w:rPr>
            </w:pPr>
            <w:r w:rsidRPr="005A75FD">
              <w:rPr>
                <w:rFonts w:ascii="Arial" w:eastAsia="Arial" w:hAnsi="Arial" w:cs="Arial"/>
                <w:sz w:val="18"/>
                <w:szCs w:val="18"/>
              </w:rPr>
              <w:t xml:space="preserve">Keeping employees informed: Quality of </w:t>
            </w:r>
            <w:proofErr w:type="gramStart"/>
            <w:r w:rsidRPr="005A75FD">
              <w:rPr>
                <w:rFonts w:ascii="Arial" w:eastAsia="Arial" w:hAnsi="Arial" w:cs="Arial"/>
                <w:sz w:val="18"/>
                <w:szCs w:val="18"/>
              </w:rPr>
              <w:t>information</w:t>
            </w:r>
            <w:proofErr w:type="gramEnd"/>
            <w:r w:rsidRPr="005A75FD">
              <w:rPr>
                <w:rFonts w:ascii="Arial" w:eastAsia="Arial" w:hAnsi="Arial" w:cs="Arial"/>
                <w:sz w:val="18"/>
                <w:szCs w:val="18"/>
              </w:rPr>
              <w:t xml:space="preserve"> </w:t>
            </w:r>
          </w:p>
          <w:p w14:paraId="27050DE6" w14:textId="2FB3FF52" w:rsidR="00D73439" w:rsidRPr="005A75FD" w:rsidRDefault="00D73439" w:rsidP="005A75FD">
            <w:pPr>
              <w:pStyle w:val="Sraopastraipa"/>
              <w:numPr>
                <w:ilvl w:val="0"/>
                <w:numId w:val="8"/>
              </w:numPr>
              <w:spacing w:after="0" w:line="240" w:lineRule="auto"/>
              <w:rPr>
                <w:rFonts w:ascii="Arial" w:eastAsia="Arial" w:hAnsi="Arial" w:cs="Arial"/>
                <w:sz w:val="18"/>
                <w:szCs w:val="18"/>
              </w:rPr>
            </w:pPr>
            <w:r w:rsidRPr="005A75FD">
              <w:rPr>
                <w:rFonts w:ascii="Arial" w:eastAsia="Arial" w:hAnsi="Arial" w:cs="Arial"/>
                <w:sz w:val="18"/>
                <w:szCs w:val="18"/>
              </w:rPr>
              <w:t>Defining employee voice</w:t>
            </w:r>
          </w:p>
          <w:p w14:paraId="07F2EFCC" w14:textId="0D96588B" w:rsidR="00D73439" w:rsidRPr="005A75FD" w:rsidRDefault="00D73439" w:rsidP="005A75FD">
            <w:pPr>
              <w:pStyle w:val="Sraopastraipa"/>
              <w:numPr>
                <w:ilvl w:val="0"/>
                <w:numId w:val="8"/>
              </w:numPr>
              <w:spacing w:after="0" w:line="240" w:lineRule="auto"/>
              <w:rPr>
                <w:rFonts w:ascii="Arial" w:eastAsia="Arial" w:hAnsi="Arial" w:cs="Arial"/>
                <w:sz w:val="18"/>
                <w:szCs w:val="18"/>
              </w:rPr>
            </w:pPr>
            <w:r w:rsidRPr="005A75FD">
              <w:rPr>
                <w:rFonts w:ascii="Arial" w:eastAsia="Arial" w:hAnsi="Arial" w:cs="Arial"/>
                <w:sz w:val="18"/>
                <w:szCs w:val="18"/>
              </w:rPr>
              <w:t>Receptiveness to employee voice</w:t>
            </w:r>
          </w:p>
          <w:p w14:paraId="0DE62447" w14:textId="7726FAA7" w:rsidR="00D73439" w:rsidRPr="005A75FD" w:rsidRDefault="00D73439" w:rsidP="005A75FD">
            <w:pPr>
              <w:pStyle w:val="Sraopastraipa"/>
              <w:numPr>
                <w:ilvl w:val="0"/>
                <w:numId w:val="8"/>
              </w:numPr>
              <w:spacing w:after="0" w:line="240" w:lineRule="auto"/>
              <w:rPr>
                <w:rFonts w:ascii="Arial" w:eastAsia="Arial" w:hAnsi="Arial" w:cs="Arial"/>
                <w:sz w:val="18"/>
                <w:szCs w:val="18"/>
              </w:rPr>
            </w:pPr>
            <w:r w:rsidRPr="005A75FD">
              <w:rPr>
                <w:rFonts w:ascii="Arial" w:eastAsia="Arial" w:hAnsi="Arial" w:cs="Arial"/>
                <w:sz w:val="18"/>
                <w:szCs w:val="18"/>
              </w:rPr>
              <w:t>Employee voice mechanisms</w:t>
            </w:r>
          </w:p>
          <w:p w14:paraId="510A6FFD" w14:textId="5D27790F" w:rsidR="00D73439" w:rsidRPr="005A75FD" w:rsidRDefault="00D73439" w:rsidP="005A75FD">
            <w:pPr>
              <w:pStyle w:val="Sraopastraipa"/>
              <w:numPr>
                <w:ilvl w:val="0"/>
                <w:numId w:val="8"/>
              </w:numPr>
              <w:spacing w:after="0" w:line="240" w:lineRule="auto"/>
              <w:rPr>
                <w:rFonts w:ascii="Arial" w:eastAsia="Arial" w:hAnsi="Arial" w:cs="Arial"/>
                <w:sz w:val="18"/>
                <w:szCs w:val="18"/>
              </w:rPr>
            </w:pPr>
            <w:r w:rsidRPr="005A75FD">
              <w:rPr>
                <w:rFonts w:ascii="Arial" w:eastAsia="Arial" w:hAnsi="Arial" w:cs="Arial"/>
                <w:sz w:val="18"/>
                <w:szCs w:val="18"/>
              </w:rPr>
              <w:t xml:space="preserve">Keeping employees informed and </w:t>
            </w:r>
            <w:proofErr w:type="spellStart"/>
            <w:r w:rsidRPr="005A75FD">
              <w:rPr>
                <w:rFonts w:ascii="Arial" w:eastAsia="Arial" w:hAnsi="Arial" w:cs="Arial"/>
                <w:sz w:val="18"/>
                <w:szCs w:val="18"/>
              </w:rPr>
              <w:t>organisational</w:t>
            </w:r>
            <w:proofErr w:type="spellEnd"/>
            <w:r w:rsidRPr="005A75FD">
              <w:rPr>
                <w:rFonts w:ascii="Arial" w:eastAsia="Arial" w:hAnsi="Arial" w:cs="Arial"/>
                <w:sz w:val="18"/>
                <w:szCs w:val="18"/>
              </w:rPr>
              <w:t xml:space="preserve"> </w:t>
            </w:r>
            <w:proofErr w:type="gramStart"/>
            <w:r w:rsidRPr="005A75FD">
              <w:rPr>
                <w:rFonts w:ascii="Arial" w:eastAsia="Arial" w:hAnsi="Arial" w:cs="Arial"/>
                <w:sz w:val="18"/>
                <w:szCs w:val="18"/>
              </w:rPr>
              <w:t>engagement</w:t>
            </w:r>
            <w:proofErr w:type="gramEnd"/>
          </w:p>
          <w:p w14:paraId="5B4E2B86" w14:textId="18771F98" w:rsidR="00D73439" w:rsidRPr="005A75FD" w:rsidRDefault="00D73439" w:rsidP="005A75FD">
            <w:pPr>
              <w:pStyle w:val="Sraopastraipa"/>
              <w:numPr>
                <w:ilvl w:val="0"/>
                <w:numId w:val="8"/>
              </w:numPr>
              <w:spacing w:after="0" w:line="240" w:lineRule="auto"/>
              <w:rPr>
                <w:rFonts w:ascii="Arial" w:eastAsia="Arial" w:hAnsi="Arial" w:cs="Arial"/>
                <w:sz w:val="18"/>
                <w:szCs w:val="18"/>
              </w:rPr>
            </w:pPr>
            <w:r w:rsidRPr="005A75FD">
              <w:rPr>
                <w:rFonts w:ascii="Arial" w:eastAsia="Arial" w:hAnsi="Arial" w:cs="Arial"/>
                <w:sz w:val="18"/>
                <w:szCs w:val="18"/>
              </w:rPr>
              <w:t xml:space="preserve">Employee voice and </w:t>
            </w:r>
            <w:proofErr w:type="spellStart"/>
            <w:r w:rsidRPr="005A75FD">
              <w:rPr>
                <w:rFonts w:ascii="Arial" w:eastAsia="Arial" w:hAnsi="Arial" w:cs="Arial"/>
                <w:sz w:val="18"/>
                <w:szCs w:val="18"/>
              </w:rPr>
              <w:t>organisational</w:t>
            </w:r>
            <w:proofErr w:type="spellEnd"/>
            <w:r w:rsidRPr="005A75FD">
              <w:rPr>
                <w:rFonts w:ascii="Arial" w:eastAsia="Arial" w:hAnsi="Arial" w:cs="Arial"/>
                <w:sz w:val="18"/>
                <w:szCs w:val="18"/>
              </w:rPr>
              <w:t xml:space="preserve"> engagement</w:t>
            </w:r>
          </w:p>
        </w:tc>
        <w:tc>
          <w:tcPr>
            <w:tcW w:w="975" w:type="dxa"/>
            <w:shd w:val="clear" w:color="auto" w:fill="auto"/>
            <w:tcMar>
              <w:top w:w="72" w:type="dxa"/>
              <w:left w:w="115" w:type="dxa"/>
              <w:bottom w:w="72" w:type="dxa"/>
              <w:right w:w="115" w:type="dxa"/>
            </w:tcMar>
            <w:vAlign w:val="center"/>
          </w:tcPr>
          <w:p w14:paraId="60E8A379"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4271" w:type="dxa"/>
            <w:shd w:val="clear" w:color="auto" w:fill="auto"/>
            <w:tcMar>
              <w:top w:w="72" w:type="dxa"/>
              <w:left w:w="115" w:type="dxa"/>
              <w:bottom w:w="72" w:type="dxa"/>
              <w:right w:w="115" w:type="dxa"/>
            </w:tcMar>
          </w:tcPr>
          <w:p w14:paraId="57D43318" w14:textId="77777777" w:rsidR="00D73439" w:rsidRDefault="00D73439">
            <w:pPr>
              <w:spacing w:after="0" w:line="240" w:lineRule="auto"/>
              <w:jc w:val="both"/>
              <w:rPr>
                <w:rFonts w:ascii="Arial" w:eastAsia="Arial" w:hAnsi="Arial" w:cs="Arial"/>
                <w:sz w:val="18"/>
                <w:szCs w:val="18"/>
              </w:rPr>
            </w:pPr>
          </w:p>
          <w:p w14:paraId="02B90D45" w14:textId="2D84E35F" w:rsidR="00D73439" w:rsidRDefault="00D73439">
            <w:pPr>
              <w:spacing w:after="0" w:line="240" w:lineRule="auto"/>
              <w:jc w:val="both"/>
              <w:rPr>
                <w:rFonts w:ascii="Arial" w:eastAsia="Arial" w:hAnsi="Arial" w:cs="Arial"/>
                <w:sz w:val="18"/>
                <w:szCs w:val="18"/>
              </w:rPr>
            </w:pPr>
            <w:r>
              <w:rPr>
                <w:rFonts w:ascii="Arial" w:eastAsia="Arial" w:hAnsi="Arial" w:cs="Arial"/>
                <w:sz w:val="18"/>
                <w:szCs w:val="18"/>
              </w:rPr>
              <w:t>Ruck, K. (2020)</w:t>
            </w:r>
          </w:p>
          <w:p w14:paraId="5577C2C6" w14:textId="0D345363" w:rsidR="00D73439" w:rsidRDefault="00D73439" w:rsidP="005A75FD">
            <w:pPr>
              <w:spacing w:after="0" w:line="240" w:lineRule="auto"/>
              <w:rPr>
                <w:rFonts w:ascii="Arial" w:eastAsia="Arial" w:hAnsi="Arial" w:cs="Arial"/>
                <w:sz w:val="18"/>
                <w:szCs w:val="18"/>
              </w:rPr>
            </w:pPr>
            <w:r w:rsidRPr="00D62DF6">
              <w:rPr>
                <w:rFonts w:ascii="Arial" w:eastAsia="Arial" w:hAnsi="Arial" w:cs="Arial"/>
                <w:sz w:val="18"/>
                <w:szCs w:val="18"/>
              </w:rPr>
              <w:t xml:space="preserve">Parts </w:t>
            </w:r>
            <w:r>
              <w:rPr>
                <w:rFonts w:ascii="Arial" w:eastAsia="Arial" w:hAnsi="Arial" w:cs="Arial"/>
                <w:sz w:val="18"/>
                <w:szCs w:val="18"/>
              </w:rPr>
              <w:t>II-5</w:t>
            </w:r>
          </w:p>
          <w:p w14:paraId="5E1371C7" w14:textId="77777777" w:rsidR="00D73439" w:rsidRDefault="00D73439">
            <w:pPr>
              <w:spacing w:after="0" w:line="240" w:lineRule="auto"/>
              <w:jc w:val="both"/>
              <w:rPr>
                <w:rFonts w:ascii="Arial" w:eastAsia="Arial" w:hAnsi="Arial" w:cs="Arial"/>
                <w:sz w:val="18"/>
                <w:szCs w:val="18"/>
              </w:rPr>
            </w:pPr>
          </w:p>
          <w:p w14:paraId="103EB29D" w14:textId="4BF150D3" w:rsidR="00D73439" w:rsidRDefault="00D73439">
            <w:pPr>
              <w:spacing w:after="0" w:line="240" w:lineRule="auto"/>
              <w:jc w:val="both"/>
              <w:rPr>
                <w:rFonts w:ascii="Arial" w:eastAsia="Arial" w:hAnsi="Arial" w:cs="Arial"/>
                <w:sz w:val="18"/>
                <w:szCs w:val="18"/>
              </w:rPr>
            </w:pPr>
          </w:p>
        </w:tc>
      </w:tr>
      <w:tr w:rsidR="00D73439" w14:paraId="58B75351" w14:textId="77777777" w:rsidTr="00D73439">
        <w:trPr>
          <w:trHeight w:val="312"/>
        </w:trPr>
        <w:tc>
          <w:tcPr>
            <w:tcW w:w="4530" w:type="dxa"/>
            <w:shd w:val="clear" w:color="auto" w:fill="auto"/>
            <w:tcMar>
              <w:top w:w="72" w:type="dxa"/>
              <w:left w:w="115" w:type="dxa"/>
              <w:bottom w:w="72" w:type="dxa"/>
              <w:right w:w="115" w:type="dxa"/>
            </w:tcMar>
          </w:tcPr>
          <w:p w14:paraId="669CB431" w14:textId="77777777" w:rsidR="00D73439" w:rsidRDefault="00D73439">
            <w:pPr>
              <w:spacing w:after="0" w:line="240" w:lineRule="auto"/>
              <w:rPr>
                <w:rFonts w:ascii="Arial" w:eastAsia="Arial" w:hAnsi="Arial" w:cs="Arial"/>
                <w:b/>
                <w:sz w:val="18"/>
                <w:szCs w:val="18"/>
              </w:rPr>
            </w:pPr>
            <w:r>
              <w:rPr>
                <w:rFonts w:ascii="Arial" w:eastAsia="Arial" w:hAnsi="Arial" w:cs="Arial"/>
                <w:b/>
                <w:sz w:val="18"/>
                <w:szCs w:val="18"/>
              </w:rPr>
              <w:t>Session 9:</w:t>
            </w:r>
          </w:p>
          <w:p w14:paraId="02B397F5" w14:textId="77777777" w:rsidR="00D73439" w:rsidRDefault="00D73439">
            <w:pPr>
              <w:spacing w:after="0" w:line="240" w:lineRule="auto"/>
              <w:rPr>
                <w:rFonts w:ascii="Arial" w:eastAsia="Arial" w:hAnsi="Arial" w:cs="Arial"/>
                <w:i/>
                <w:sz w:val="18"/>
                <w:szCs w:val="18"/>
              </w:rPr>
            </w:pPr>
          </w:p>
          <w:p w14:paraId="1B716A59" w14:textId="77777777" w:rsidR="00D73439" w:rsidRDefault="00D73439" w:rsidP="005A75FD">
            <w:pPr>
              <w:spacing w:after="0" w:line="240" w:lineRule="auto"/>
              <w:rPr>
                <w:rFonts w:ascii="Arial" w:eastAsia="Arial" w:hAnsi="Arial" w:cs="Arial"/>
                <w:b/>
                <w:bCs/>
                <w:sz w:val="18"/>
                <w:szCs w:val="18"/>
              </w:rPr>
            </w:pPr>
            <w:r w:rsidRPr="005A75FD">
              <w:rPr>
                <w:rFonts w:ascii="Arial" w:eastAsia="Arial" w:hAnsi="Arial" w:cs="Arial"/>
                <w:b/>
                <w:bCs/>
                <w:sz w:val="18"/>
                <w:szCs w:val="18"/>
              </w:rPr>
              <w:t>Strategic planning processes</w:t>
            </w:r>
          </w:p>
          <w:p w14:paraId="35F6625B" w14:textId="26DDD688" w:rsidR="00D73439" w:rsidRPr="005A75FD" w:rsidRDefault="00D73439" w:rsidP="005A75FD">
            <w:pPr>
              <w:pStyle w:val="Sraopastraipa"/>
              <w:numPr>
                <w:ilvl w:val="0"/>
                <w:numId w:val="9"/>
              </w:numPr>
              <w:spacing w:after="0" w:line="240" w:lineRule="auto"/>
              <w:rPr>
                <w:rFonts w:ascii="Arial" w:eastAsia="Arial" w:hAnsi="Arial" w:cs="Arial"/>
                <w:sz w:val="18"/>
                <w:szCs w:val="18"/>
              </w:rPr>
            </w:pPr>
            <w:r w:rsidRPr="005A75FD">
              <w:rPr>
                <w:rFonts w:ascii="Arial" w:eastAsia="Arial" w:hAnsi="Arial" w:cs="Arial"/>
                <w:sz w:val="18"/>
                <w:szCs w:val="18"/>
              </w:rPr>
              <w:t xml:space="preserve">The RADAR model for planning </w:t>
            </w:r>
          </w:p>
          <w:p w14:paraId="48280E21" w14:textId="10F430B0" w:rsidR="00D73439" w:rsidRPr="005A75FD" w:rsidRDefault="00D73439" w:rsidP="005A75FD">
            <w:pPr>
              <w:pStyle w:val="Sraopastraipa"/>
              <w:numPr>
                <w:ilvl w:val="0"/>
                <w:numId w:val="9"/>
              </w:numPr>
              <w:spacing w:after="0" w:line="240" w:lineRule="auto"/>
              <w:rPr>
                <w:rFonts w:ascii="Arial" w:eastAsia="Arial" w:hAnsi="Arial" w:cs="Arial"/>
                <w:sz w:val="18"/>
                <w:szCs w:val="18"/>
              </w:rPr>
            </w:pPr>
            <w:r w:rsidRPr="005A75FD">
              <w:rPr>
                <w:rFonts w:ascii="Arial" w:eastAsia="Arial" w:hAnsi="Arial" w:cs="Arial"/>
                <w:sz w:val="18"/>
                <w:szCs w:val="18"/>
              </w:rPr>
              <w:t xml:space="preserve">Creative problem-solving </w:t>
            </w:r>
          </w:p>
          <w:p w14:paraId="43B2F65C" w14:textId="2D559F27" w:rsidR="00D73439" w:rsidRPr="005A75FD" w:rsidRDefault="00D73439" w:rsidP="005A75FD">
            <w:pPr>
              <w:pStyle w:val="Sraopastraipa"/>
              <w:numPr>
                <w:ilvl w:val="0"/>
                <w:numId w:val="9"/>
              </w:numPr>
              <w:spacing w:after="0" w:line="240" w:lineRule="auto"/>
              <w:rPr>
                <w:rFonts w:ascii="Arial" w:eastAsia="Arial" w:hAnsi="Arial" w:cs="Arial"/>
                <w:sz w:val="18"/>
                <w:szCs w:val="18"/>
              </w:rPr>
            </w:pPr>
            <w:r w:rsidRPr="005A75FD">
              <w:rPr>
                <w:rFonts w:ascii="Arial" w:eastAsia="Arial" w:hAnsi="Arial" w:cs="Arial"/>
                <w:sz w:val="18"/>
                <w:szCs w:val="18"/>
              </w:rPr>
              <w:t xml:space="preserve">Problem exploration – ‘why’ technique </w:t>
            </w:r>
          </w:p>
          <w:p w14:paraId="43A1F041" w14:textId="496E4B61" w:rsidR="00D73439" w:rsidRPr="005A75FD" w:rsidRDefault="00D73439" w:rsidP="005A75FD">
            <w:pPr>
              <w:pStyle w:val="Sraopastraipa"/>
              <w:numPr>
                <w:ilvl w:val="0"/>
                <w:numId w:val="9"/>
              </w:numPr>
              <w:spacing w:after="0" w:line="240" w:lineRule="auto"/>
              <w:rPr>
                <w:rFonts w:ascii="Arial" w:eastAsia="Arial" w:hAnsi="Arial" w:cs="Arial"/>
                <w:sz w:val="18"/>
                <w:szCs w:val="18"/>
              </w:rPr>
            </w:pPr>
            <w:r w:rsidRPr="005A75FD">
              <w:rPr>
                <w:rFonts w:ascii="Arial" w:eastAsia="Arial" w:hAnsi="Arial" w:cs="Arial"/>
                <w:sz w:val="18"/>
                <w:szCs w:val="18"/>
              </w:rPr>
              <w:t xml:space="preserve">Problem exploration – other people’s definitions </w:t>
            </w:r>
          </w:p>
          <w:p w14:paraId="368AB65F" w14:textId="7771D962" w:rsidR="00D73439" w:rsidRPr="005A75FD" w:rsidRDefault="00D73439" w:rsidP="005A75FD">
            <w:pPr>
              <w:pStyle w:val="Sraopastraipa"/>
              <w:numPr>
                <w:ilvl w:val="0"/>
                <w:numId w:val="9"/>
              </w:numPr>
              <w:spacing w:after="0" w:line="240" w:lineRule="auto"/>
              <w:rPr>
                <w:rFonts w:ascii="Arial" w:eastAsia="Arial" w:hAnsi="Arial" w:cs="Arial"/>
                <w:sz w:val="18"/>
                <w:szCs w:val="18"/>
              </w:rPr>
            </w:pPr>
            <w:r w:rsidRPr="005A75FD">
              <w:rPr>
                <w:rFonts w:ascii="Arial" w:eastAsia="Arial" w:hAnsi="Arial" w:cs="Arial"/>
                <w:sz w:val="18"/>
                <w:szCs w:val="18"/>
              </w:rPr>
              <w:t xml:space="preserve">Scenario planning </w:t>
            </w:r>
          </w:p>
          <w:p w14:paraId="02831C4E" w14:textId="4161C66A" w:rsidR="00D73439" w:rsidRPr="005A75FD" w:rsidRDefault="00D73439" w:rsidP="005A75FD">
            <w:pPr>
              <w:pStyle w:val="Sraopastraipa"/>
              <w:numPr>
                <w:ilvl w:val="0"/>
                <w:numId w:val="9"/>
              </w:numPr>
              <w:spacing w:after="0" w:line="240" w:lineRule="auto"/>
              <w:rPr>
                <w:rFonts w:ascii="Arial" w:eastAsia="Arial" w:hAnsi="Arial" w:cs="Arial"/>
                <w:sz w:val="18"/>
                <w:szCs w:val="18"/>
              </w:rPr>
            </w:pPr>
            <w:r w:rsidRPr="005A75FD">
              <w:rPr>
                <w:rFonts w:ascii="Arial" w:eastAsia="Arial" w:hAnsi="Arial" w:cs="Arial"/>
                <w:sz w:val="18"/>
                <w:szCs w:val="18"/>
              </w:rPr>
              <w:t xml:space="preserve">Setting objectives and targeting employee groups </w:t>
            </w:r>
          </w:p>
          <w:p w14:paraId="7AE17BE1" w14:textId="77777777" w:rsidR="00D73439" w:rsidRPr="005A75FD" w:rsidRDefault="00D73439" w:rsidP="005A75FD">
            <w:pPr>
              <w:pStyle w:val="Sraopastraipa"/>
              <w:numPr>
                <w:ilvl w:val="0"/>
                <w:numId w:val="9"/>
              </w:numPr>
              <w:spacing w:after="0" w:line="240" w:lineRule="auto"/>
              <w:rPr>
                <w:rFonts w:ascii="Arial" w:eastAsia="Arial" w:hAnsi="Arial" w:cs="Arial"/>
                <w:sz w:val="18"/>
                <w:szCs w:val="18"/>
              </w:rPr>
            </w:pPr>
            <w:r w:rsidRPr="005A75FD">
              <w:rPr>
                <w:rFonts w:ascii="Arial" w:eastAsia="Arial" w:hAnsi="Arial" w:cs="Arial"/>
                <w:sz w:val="18"/>
                <w:szCs w:val="18"/>
              </w:rPr>
              <w:t>Targeting employee groups 95</w:t>
            </w:r>
          </w:p>
          <w:p w14:paraId="721A4C5B" w14:textId="375A52A3" w:rsidR="00D73439" w:rsidRPr="005A75FD" w:rsidRDefault="00D73439" w:rsidP="005A75FD">
            <w:pPr>
              <w:pStyle w:val="Sraopastraipa"/>
              <w:numPr>
                <w:ilvl w:val="0"/>
                <w:numId w:val="9"/>
              </w:numPr>
              <w:spacing w:after="0" w:line="240" w:lineRule="auto"/>
              <w:rPr>
                <w:rFonts w:ascii="Arial" w:eastAsia="Arial" w:hAnsi="Arial" w:cs="Arial"/>
                <w:sz w:val="18"/>
                <w:szCs w:val="18"/>
              </w:rPr>
            </w:pPr>
            <w:r w:rsidRPr="005A75FD">
              <w:rPr>
                <w:rFonts w:ascii="Arial" w:eastAsia="Arial" w:hAnsi="Arial" w:cs="Arial"/>
                <w:sz w:val="18"/>
                <w:szCs w:val="18"/>
              </w:rPr>
              <w:t>Strategic thinking</w:t>
            </w:r>
          </w:p>
        </w:tc>
        <w:tc>
          <w:tcPr>
            <w:tcW w:w="975" w:type="dxa"/>
            <w:shd w:val="clear" w:color="auto" w:fill="auto"/>
            <w:tcMar>
              <w:top w:w="72" w:type="dxa"/>
              <w:left w:w="115" w:type="dxa"/>
              <w:bottom w:w="72" w:type="dxa"/>
              <w:right w:w="115" w:type="dxa"/>
            </w:tcMar>
            <w:vAlign w:val="center"/>
          </w:tcPr>
          <w:p w14:paraId="75F0446E"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4271" w:type="dxa"/>
            <w:shd w:val="clear" w:color="auto" w:fill="auto"/>
            <w:tcMar>
              <w:top w:w="72" w:type="dxa"/>
              <w:left w:w="115" w:type="dxa"/>
              <w:bottom w:w="72" w:type="dxa"/>
              <w:right w:w="115" w:type="dxa"/>
            </w:tcMar>
          </w:tcPr>
          <w:p w14:paraId="0DE03B7A" w14:textId="77777777" w:rsidR="00D73439" w:rsidRDefault="00D73439" w:rsidP="00E16C59">
            <w:pPr>
              <w:spacing w:after="0" w:line="240" w:lineRule="auto"/>
              <w:jc w:val="both"/>
              <w:rPr>
                <w:rFonts w:ascii="Arial" w:eastAsia="Arial" w:hAnsi="Arial" w:cs="Arial"/>
                <w:sz w:val="18"/>
                <w:szCs w:val="18"/>
              </w:rPr>
            </w:pPr>
            <w:r>
              <w:rPr>
                <w:rFonts w:ascii="Arial" w:eastAsia="Arial" w:hAnsi="Arial" w:cs="Arial"/>
                <w:sz w:val="18"/>
                <w:szCs w:val="18"/>
              </w:rPr>
              <w:t>Ruck, K. (2020)</w:t>
            </w:r>
          </w:p>
          <w:p w14:paraId="6E5664CD" w14:textId="0F9D611C" w:rsidR="00D73439" w:rsidRDefault="00D73439" w:rsidP="00E16C59">
            <w:pPr>
              <w:spacing w:after="0" w:line="240" w:lineRule="auto"/>
              <w:rPr>
                <w:rFonts w:ascii="Arial" w:eastAsia="Arial" w:hAnsi="Arial" w:cs="Arial"/>
                <w:sz w:val="18"/>
                <w:szCs w:val="18"/>
              </w:rPr>
            </w:pPr>
            <w:r w:rsidRPr="00D62DF6">
              <w:rPr>
                <w:rFonts w:ascii="Arial" w:eastAsia="Arial" w:hAnsi="Arial" w:cs="Arial"/>
                <w:sz w:val="18"/>
                <w:szCs w:val="18"/>
              </w:rPr>
              <w:t xml:space="preserve">Parts </w:t>
            </w:r>
            <w:r>
              <w:rPr>
                <w:rFonts w:ascii="Arial" w:eastAsia="Arial" w:hAnsi="Arial" w:cs="Arial"/>
                <w:sz w:val="18"/>
                <w:szCs w:val="18"/>
              </w:rPr>
              <w:t>III-7</w:t>
            </w:r>
          </w:p>
          <w:p w14:paraId="09223A03" w14:textId="4ABA260C" w:rsidR="00D73439" w:rsidRDefault="00D73439">
            <w:pPr>
              <w:spacing w:after="0" w:line="240" w:lineRule="auto"/>
              <w:jc w:val="both"/>
              <w:rPr>
                <w:rFonts w:ascii="Arial" w:eastAsia="Arial" w:hAnsi="Arial" w:cs="Arial"/>
                <w:sz w:val="18"/>
                <w:szCs w:val="18"/>
              </w:rPr>
            </w:pPr>
          </w:p>
        </w:tc>
      </w:tr>
      <w:tr w:rsidR="00D73439" w14:paraId="2827D9BA" w14:textId="77777777" w:rsidTr="00D73439">
        <w:trPr>
          <w:trHeight w:val="312"/>
        </w:trPr>
        <w:tc>
          <w:tcPr>
            <w:tcW w:w="4530" w:type="dxa"/>
            <w:shd w:val="clear" w:color="auto" w:fill="auto"/>
            <w:tcMar>
              <w:top w:w="72" w:type="dxa"/>
              <w:left w:w="115" w:type="dxa"/>
              <w:bottom w:w="72" w:type="dxa"/>
              <w:right w:w="115" w:type="dxa"/>
            </w:tcMar>
          </w:tcPr>
          <w:p w14:paraId="0C0425A8" w14:textId="77777777" w:rsidR="00D73439" w:rsidRDefault="00D73439">
            <w:pPr>
              <w:spacing w:after="0" w:line="240" w:lineRule="auto"/>
              <w:jc w:val="both"/>
              <w:rPr>
                <w:rFonts w:ascii="Arial" w:eastAsia="Arial" w:hAnsi="Arial" w:cs="Arial"/>
                <w:b/>
                <w:sz w:val="18"/>
                <w:szCs w:val="18"/>
              </w:rPr>
            </w:pPr>
            <w:r>
              <w:rPr>
                <w:rFonts w:ascii="Arial" w:eastAsia="Arial" w:hAnsi="Arial" w:cs="Arial"/>
                <w:b/>
                <w:sz w:val="18"/>
                <w:szCs w:val="18"/>
              </w:rPr>
              <w:t>Session 10:</w:t>
            </w:r>
          </w:p>
          <w:p w14:paraId="2EAC714F" w14:textId="77777777" w:rsidR="00D73439" w:rsidRDefault="00D73439">
            <w:pPr>
              <w:spacing w:after="0" w:line="240" w:lineRule="auto"/>
              <w:rPr>
                <w:rFonts w:ascii="Arial" w:eastAsia="Arial" w:hAnsi="Arial" w:cs="Arial"/>
                <w:i/>
                <w:sz w:val="18"/>
                <w:szCs w:val="18"/>
              </w:rPr>
            </w:pPr>
          </w:p>
          <w:p w14:paraId="2883A7BC" w14:textId="1F1BA7E0" w:rsidR="00D73439" w:rsidRDefault="00D73439">
            <w:pPr>
              <w:spacing w:after="0" w:line="240" w:lineRule="auto"/>
              <w:rPr>
                <w:rFonts w:ascii="Arial" w:eastAsia="Arial" w:hAnsi="Arial" w:cs="Arial"/>
                <w:b/>
                <w:sz w:val="18"/>
                <w:szCs w:val="18"/>
              </w:rPr>
            </w:pPr>
            <w:r w:rsidRPr="00E16C59">
              <w:rPr>
                <w:rFonts w:ascii="Arial" w:eastAsia="Arial" w:hAnsi="Arial" w:cs="Arial"/>
                <w:bCs/>
                <w:sz w:val="18"/>
                <w:szCs w:val="18"/>
              </w:rPr>
              <w:t>Stress management in Internal communication</w:t>
            </w:r>
            <w:r>
              <w:rPr>
                <w:rFonts w:ascii="Arial" w:eastAsia="Arial" w:hAnsi="Arial" w:cs="Arial"/>
                <w:b/>
                <w:sz w:val="18"/>
                <w:szCs w:val="18"/>
              </w:rPr>
              <w:t xml:space="preserve"> Workshop</w:t>
            </w:r>
          </w:p>
          <w:p w14:paraId="2A1EE20B" w14:textId="34B8D72C" w:rsidR="00D73439" w:rsidRDefault="00D73439">
            <w:pPr>
              <w:spacing w:after="0" w:line="240" w:lineRule="auto"/>
              <w:rPr>
                <w:rFonts w:ascii="Arial" w:eastAsia="Arial" w:hAnsi="Arial" w:cs="Arial"/>
                <w:b/>
                <w:sz w:val="18"/>
                <w:szCs w:val="18"/>
              </w:rPr>
            </w:pPr>
          </w:p>
        </w:tc>
        <w:tc>
          <w:tcPr>
            <w:tcW w:w="975" w:type="dxa"/>
            <w:shd w:val="clear" w:color="auto" w:fill="auto"/>
            <w:tcMar>
              <w:top w:w="72" w:type="dxa"/>
              <w:left w:w="115" w:type="dxa"/>
              <w:bottom w:w="72" w:type="dxa"/>
              <w:right w:w="115" w:type="dxa"/>
            </w:tcMar>
            <w:vAlign w:val="center"/>
          </w:tcPr>
          <w:p w14:paraId="7DD29449"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4271" w:type="dxa"/>
            <w:shd w:val="clear" w:color="auto" w:fill="auto"/>
            <w:tcMar>
              <w:top w:w="72" w:type="dxa"/>
              <w:left w:w="115" w:type="dxa"/>
              <w:bottom w:w="72" w:type="dxa"/>
              <w:right w:w="115" w:type="dxa"/>
            </w:tcMar>
          </w:tcPr>
          <w:p w14:paraId="128FC1FD" w14:textId="77777777" w:rsidR="00D73439" w:rsidRDefault="00D73439">
            <w:pPr>
              <w:spacing w:after="0" w:line="240" w:lineRule="auto"/>
              <w:jc w:val="both"/>
              <w:rPr>
                <w:rFonts w:ascii="Arial" w:eastAsia="Arial" w:hAnsi="Arial" w:cs="Arial"/>
                <w:sz w:val="18"/>
                <w:szCs w:val="18"/>
              </w:rPr>
            </w:pPr>
          </w:p>
          <w:p w14:paraId="3011B7FD" w14:textId="5ABF34B7" w:rsidR="00D73439" w:rsidRDefault="00D73439">
            <w:pPr>
              <w:spacing w:after="0" w:line="240" w:lineRule="auto"/>
              <w:rPr>
                <w:rFonts w:ascii="Arial" w:eastAsia="Arial" w:hAnsi="Arial" w:cs="Arial"/>
                <w:sz w:val="18"/>
                <w:szCs w:val="18"/>
              </w:rPr>
            </w:pPr>
          </w:p>
        </w:tc>
      </w:tr>
      <w:tr w:rsidR="00D73439" w14:paraId="0BA2364B" w14:textId="77777777" w:rsidTr="00D73439">
        <w:trPr>
          <w:trHeight w:val="312"/>
        </w:trPr>
        <w:tc>
          <w:tcPr>
            <w:tcW w:w="4530" w:type="dxa"/>
            <w:shd w:val="clear" w:color="auto" w:fill="auto"/>
            <w:tcMar>
              <w:top w:w="72" w:type="dxa"/>
              <w:left w:w="115" w:type="dxa"/>
              <w:bottom w:w="72" w:type="dxa"/>
              <w:right w:w="115" w:type="dxa"/>
            </w:tcMar>
          </w:tcPr>
          <w:p w14:paraId="1BD886EB" w14:textId="77777777" w:rsidR="00D73439" w:rsidRDefault="00D73439">
            <w:pPr>
              <w:tabs>
                <w:tab w:val="left" w:pos="4929"/>
              </w:tabs>
              <w:spacing w:after="0" w:line="240" w:lineRule="auto"/>
              <w:rPr>
                <w:rFonts w:ascii="Arial" w:eastAsia="Arial" w:hAnsi="Arial" w:cs="Arial"/>
                <w:b/>
                <w:sz w:val="18"/>
                <w:szCs w:val="18"/>
              </w:rPr>
            </w:pPr>
            <w:r>
              <w:rPr>
                <w:rFonts w:ascii="Arial" w:eastAsia="Arial" w:hAnsi="Arial" w:cs="Arial"/>
                <w:b/>
                <w:sz w:val="18"/>
                <w:szCs w:val="18"/>
              </w:rPr>
              <w:t>Session 11:</w:t>
            </w:r>
          </w:p>
          <w:p w14:paraId="4DD58540" w14:textId="4A9B7815" w:rsidR="00D73439" w:rsidRDefault="00D73439">
            <w:pPr>
              <w:spacing w:after="0" w:line="240" w:lineRule="auto"/>
              <w:rPr>
                <w:rFonts w:ascii="Arial" w:eastAsia="Arial" w:hAnsi="Arial" w:cs="Arial"/>
                <w:b/>
                <w:sz w:val="18"/>
                <w:szCs w:val="18"/>
              </w:rPr>
            </w:pPr>
          </w:p>
          <w:p w14:paraId="495A9DFD" w14:textId="221F3296" w:rsidR="00D73439" w:rsidRDefault="00D73439">
            <w:pPr>
              <w:spacing w:after="0" w:line="240" w:lineRule="auto"/>
              <w:rPr>
                <w:rFonts w:ascii="Arial" w:eastAsia="Arial" w:hAnsi="Arial" w:cs="Arial"/>
                <w:b/>
                <w:sz w:val="18"/>
                <w:szCs w:val="18"/>
              </w:rPr>
            </w:pPr>
            <w:r w:rsidRPr="00E16C59">
              <w:rPr>
                <w:rFonts w:ascii="Arial" w:eastAsia="Arial" w:hAnsi="Arial" w:cs="Arial"/>
                <w:b/>
                <w:sz w:val="18"/>
                <w:szCs w:val="18"/>
              </w:rPr>
              <w:t>Communicating change</w:t>
            </w:r>
          </w:p>
          <w:p w14:paraId="16770121" w14:textId="535BA7D3" w:rsidR="00D73439" w:rsidRPr="00E16C59" w:rsidRDefault="00D73439" w:rsidP="00E16C59">
            <w:pPr>
              <w:pStyle w:val="Sraopastraipa"/>
              <w:numPr>
                <w:ilvl w:val="0"/>
                <w:numId w:val="10"/>
              </w:numPr>
              <w:spacing w:after="0" w:line="240" w:lineRule="auto"/>
              <w:rPr>
                <w:rFonts w:ascii="Arial" w:eastAsia="Arial" w:hAnsi="Arial" w:cs="Arial"/>
                <w:bCs/>
                <w:sz w:val="18"/>
                <w:szCs w:val="18"/>
              </w:rPr>
            </w:pPr>
            <w:r w:rsidRPr="00E16C59">
              <w:rPr>
                <w:rFonts w:ascii="Arial" w:eastAsia="Arial" w:hAnsi="Arial" w:cs="Arial"/>
                <w:bCs/>
                <w:sz w:val="18"/>
                <w:szCs w:val="18"/>
              </w:rPr>
              <w:t>Why does change communication matter?</w:t>
            </w:r>
          </w:p>
          <w:p w14:paraId="6E7319B1" w14:textId="14EA1A5B" w:rsidR="00D73439" w:rsidRPr="00E16C59" w:rsidRDefault="00D73439" w:rsidP="00E16C59">
            <w:pPr>
              <w:pStyle w:val="Sraopastraipa"/>
              <w:numPr>
                <w:ilvl w:val="0"/>
                <w:numId w:val="10"/>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What is this thing called change? </w:t>
            </w:r>
          </w:p>
          <w:p w14:paraId="50AD872E" w14:textId="5EAF948F" w:rsidR="00D73439" w:rsidRPr="00E16C59" w:rsidRDefault="00D73439" w:rsidP="00E16C59">
            <w:pPr>
              <w:pStyle w:val="Sraopastraipa"/>
              <w:numPr>
                <w:ilvl w:val="0"/>
                <w:numId w:val="10"/>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Where can change communication go wrong? </w:t>
            </w:r>
          </w:p>
          <w:p w14:paraId="2C27C0B6" w14:textId="45A927FA" w:rsidR="00D73439" w:rsidRPr="00E16C59" w:rsidRDefault="00D73439" w:rsidP="00E16C59">
            <w:pPr>
              <w:pStyle w:val="Sraopastraipa"/>
              <w:numPr>
                <w:ilvl w:val="0"/>
                <w:numId w:val="10"/>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What can change management theory tell us? </w:t>
            </w:r>
          </w:p>
          <w:p w14:paraId="0C18C729" w14:textId="2737A994" w:rsidR="00D73439" w:rsidRPr="00E16C59" w:rsidRDefault="00D73439" w:rsidP="00E16C59">
            <w:pPr>
              <w:pStyle w:val="Sraopastraipa"/>
              <w:numPr>
                <w:ilvl w:val="0"/>
                <w:numId w:val="10"/>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What makes </w:t>
            </w:r>
            <w:proofErr w:type="spellStart"/>
            <w:r w:rsidRPr="00E16C59">
              <w:rPr>
                <w:rFonts w:ascii="Arial" w:eastAsia="Arial" w:hAnsi="Arial" w:cs="Arial"/>
                <w:bCs/>
                <w:sz w:val="18"/>
                <w:szCs w:val="18"/>
              </w:rPr>
              <w:t>behavioural</w:t>
            </w:r>
            <w:proofErr w:type="spellEnd"/>
            <w:r w:rsidRPr="00E16C59">
              <w:rPr>
                <w:rFonts w:ascii="Arial" w:eastAsia="Arial" w:hAnsi="Arial" w:cs="Arial"/>
                <w:bCs/>
                <w:sz w:val="18"/>
                <w:szCs w:val="18"/>
              </w:rPr>
              <w:t xml:space="preserve"> change happen? </w:t>
            </w:r>
          </w:p>
          <w:p w14:paraId="2D9D167C" w14:textId="4E70CC00" w:rsidR="00D73439" w:rsidRPr="00E16C59" w:rsidRDefault="00D73439" w:rsidP="00E16C59">
            <w:pPr>
              <w:pStyle w:val="Sraopastraipa"/>
              <w:numPr>
                <w:ilvl w:val="0"/>
                <w:numId w:val="10"/>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What causes resistance to change and how should it be addressed? </w:t>
            </w:r>
          </w:p>
          <w:p w14:paraId="7E745B6D" w14:textId="4A6D7207" w:rsidR="00D73439" w:rsidRPr="00E16C59" w:rsidRDefault="00D73439" w:rsidP="00E16C59">
            <w:pPr>
              <w:pStyle w:val="Sraopastraipa"/>
              <w:numPr>
                <w:ilvl w:val="0"/>
                <w:numId w:val="10"/>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What content do staff want in change communication? </w:t>
            </w:r>
          </w:p>
          <w:p w14:paraId="21E470C5" w14:textId="50E45045" w:rsidR="00D73439" w:rsidRPr="00E16C59" w:rsidRDefault="00D73439" w:rsidP="00E16C59">
            <w:pPr>
              <w:pStyle w:val="Sraopastraipa"/>
              <w:numPr>
                <w:ilvl w:val="0"/>
                <w:numId w:val="10"/>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How can managers lead the </w:t>
            </w:r>
            <w:proofErr w:type="spellStart"/>
            <w:r w:rsidRPr="00E16C59">
              <w:rPr>
                <w:rFonts w:ascii="Arial" w:eastAsia="Arial" w:hAnsi="Arial" w:cs="Arial"/>
                <w:bCs/>
                <w:sz w:val="18"/>
                <w:szCs w:val="18"/>
              </w:rPr>
              <w:t>organisation</w:t>
            </w:r>
            <w:proofErr w:type="spellEnd"/>
            <w:r w:rsidRPr="00E16C59">
              <w:rPr>
                <w:rFonts w:ascii="Arial" w:eastAsia="Arial" w:hAnsi="Arial" w:cs="Arial"/>
                <w:bCs/>
                <w:sz w:val="18"/>
                <w:szCs w:val="18"/>
              </w:rPr>
              <w:t xml:space="preserve"> through change?</w:t>
            </w:r>
          </w:p>
          <w:p w14:paraId="3757C1D2" w14:textId="77777777" w:rsidR="00D73439" w:rsidRDefault="00D73439" w:rsidP="00E16C59">
            <w:pPr>
              <w:spacing w:after="0" w:line="240" w:lineRule="auto"/>
              <w:rPr>
                <w:rFonts w:ascii="Arial" w:eastAsia="Arial" w:hAnsi="Arial" w:cs="Arial"/>
                <w:b/>
                <w:sz w:val="18"/>
                <w:szCs w:val="18"/>
              </w:rPr>
            </w:pPr>
            <w:r>
              <w:rPr>
                <w:rFonts w:ascii="Arial" w:eastAsia="Arial" w:hAnsi="Arial" w:cs="Arial"/>
                <w:b/>
                <w:sz w:val="18"/>
                <w:szCs w:val="18"/>
              </w:rPr>
              <w:t>Case Study Presentations</w:t>
            </w:r>
          </w:p>
          <w:p w14:paraId="3CB36E4E" w14:textId="77777777" w:rsidR="00D73439" w:rsidRDefault="00D73439" w:rsidP="00E16C59">
            <w:pPr>
              <w:spacing w:after="0" w:line="240" w:lineRule="auto"/>
              <w:rPr>
                <w:rFonts w:ascii="Arial" w:eastAsia="Arial" w:hAnsi="Arial" w:cs="Arial"/>
                <w:sz w:val="18"/>
                <w:szCs w:val="18"/>
              </w:rPr>
            </w:pPr>
            <w:r>
              <w:rPr>
                <w:rFonts w:ascii="Arial" w:eastAsia="Arial" w:hAnsi="Arial" w:cs="Arial"/>
                <w:sz w:val="18"/>
                <w:szCs w:val="18"/>
              </w:rPr>
              <w:t>Presentation + Q&amp;A</w:t>
            </w:r>
          </w:p>
          <w:p w14:paraId="5E9C28AD" w14:textId="09697A73" w:rsidR="00D73439" w:rsidRPr="00416B53" w:rsidRDefault="00D73439" w:rsidP="00416B53">
            <w:pPr>
              <w:spacing w:after="0" w:line="240" w:lineRule="auto"/>
              <w:ind w:left="360"/>
              <w:rPr>
                <w:rFonts w:ascii="Arial" w:eastAsia="Arial" w:hAnsi="Arial" w:cs="Arial"/>
                <w:sz w:val="18"/>
                <w:szCs w:val="18"/>
              </w:rPr>
            </w:pPr>
          </w:p>
        </w:tc>
        <w:tc>
          <w:tcPr>
            <w:tcW w:w="975" w:type="dxa"/>
            <w:shd w:val="clear" w:color="auto" w:fill="auto"/>
            <w:tcMar>
              <w:top w:w="72" w:type="dxa"/>
              <w:left w:w="115" w:type="dxa"/>
              <w:bottom w:w="72" w:type="dxa"/>
              <w:right w:w="115" w:type="dxa"/>
            </w:tcMar>
            <w:vAlign w:val="center"/>
          </w:tcPr>
          <w:p w14:paraId="27D15668"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4271" w:type="dxa"/>
            <w:shd w:val="clear" w:color="auto" w:fill="auto"/>
            <w:tcMar>
              <w:top w:w="72" w:type="dxa"/>
              <w:left w:w="115" w:type="dxa"/>
              <w:bottom w:w="72" w:type="dxa"/>
              <w:right w:w="115" w:type="dxa"/>
            </w:tcMar>
          </w:tcPr>
          <w:p w14:paraId="23A319A9" w14:textId="7A760A33" w:rsidR="00D73439" w:rsidRDefault="00D73439" w:rsidP="00E16C59">
            <w:pPr>
              <w:spacing w:after="0" w:line="240" w:lineRule="auto"/>
              <w:jc w:val="both"/>
              <w:rPr>
                <w:rFonts w:ascii="Arial" w:eastAsia="Arial" w:hAnsi="Arial" w:cs="Arial"/>
                <w:sz w:val="18"/>
                <w:szCs w:val="18"/>
              </w:rPr>
            </w:pPr>
            <w:r>
              <w:rPr>
                <w:rFonts w:ascii="Arial" w:eastAsia="Arial" w:hAnsi="Arial" w:cs="Arial"/>
                <w:sz w:val="18"/>
                <w:szCs w:val="18"/>
              </w:rPr>
              <w:t>Harrison, P. Ruck, K. (2020)</w:t>
            </w:r>
          </w:p>
          <w:p w14:paraId="431C1B7F" w14:textId="71012369" w:rsidR="00D73439" w:rsidRDefault="00D73439" w:rsidP="00E16C59">
            <w:pPr>
              <w:spacing w:after="0" w:line="240" w:lineRule="auto"/>
              <w:rPr>
                <w:rFonts w:ascii="Arial" w:eastAsia="Arial" w:hAnsi="Arial" w:cs="Arial"/>
                <w:sz w:val="18"/>
                <w:szCs w:val="18"/>
              </w:rPr>
            </w:pPr>
            <w:r w:rsidRPr="00D62DF6">
              <w:rPr>
                <w:rFonts w:ascii="Arial" w:eastAsia="Arial" w:hAnsi="Arial" w:cs="Arial"/>
                <w:sz w:val="18"/>
                <w:szCs w:val="18"/>
              </w:rPr>
              <w:t xml:space="preserve">Parts </w:t>
            </w:r>
            <w:r>
              <w:rPr>
                <w:rFonts w:ascii="Arial" w:eastAsia="Arial" w:hAnsi="Arial" w:cs="Arial"/>
                <w:sz w:val="18"/>
                <w:szCs w:val="18"/>
              </w:rPr>
              <w:t>III-7</w:t>
            </w:r>
          </w:p>
          <w:p w14:paraId="31950365" w14:textId="7E422609" w:rsidR="00D73439" w:rsidRDefault="00D73439">
            <w:pPr>
              <w:spacing w:after="0" w:line="240" w:lineRule="auto"/>
              <w:jc w:val="both"/>
              <w:rPr>
                <w:rFonts w:ascii="Arial" w:eastAsia="Arial" w:hAnsi="Arial" w:cs="Arial"/>
                <w:sz w:val="18"/>
                <w:szCs w:val="18"/>
              </w:rPr>
            </w:pPr>
          </w:p>
        </w:tc>
      </w:tr>
      <w:tr w:rsidR="00D73439" w14:paraId="7D575659" w14:textId="77777777" w:rsidTr="00D73439">
        <w:trPr>
          <w:trHeight w:val="312"/>
        </w:trPr>
        <w:tc>
          <w:tcPr>
            <w:tcW w:w="4530" w:type="dxa"/>
            <w:shd w:val="clear" w:color="auto" w:fill="auto"/>
            <w:tcMar>
              <w:top w:w="72" w:type="dxa"/>
              <w:left w:w="115" w:type="dxa"/>
              <w:bottom w:w="72" w:type="dxa"/>
              <w:right w:w="115" w:type="dxa"/>
            </w:tcMar>
          </w:tcPr>
          <w:p w14:paraId="690985BA" w14:textId="77777777" w:rsidR="00D73439" w:rsidRDefault="00D73439">
            <w:pPr>
              <w:spacing w:after="0" w:line="240" w:lineRule="auto"/>
              <w:jc w:val="both"/>
              <w:rPr>
                <w:rFonts w:ascii="Arial" w:eastAsia="Arial" w:hAnsi="Arial" w:cs="Arial"/>
                <w:b/>
                <w:sz w:val="18"/>
                <w:szCs w:val="18"/>
              </w:rPr>
            </w:pPr>
            <w:r>
              <w:rPr>
                <w:rFonts w:ascii="Arial" w:eastAsia="Arial" w:hAnsi="Arial" w:cs="Arial"/>
                <w:b/>
                <w:sz w:val="18"/>
                <w:szCs w:val="18"/>
              </w:rPr>
              <w:lastRenderedPageBreak/>
              <w:t>Session 12:</w:t>
            </w:r>
          </w:p>
          <w:p w14:paraId="44B98E40" w14:textId="77777777" w:rsidR="00D73439" w:rsidRDefault="00D73439">
            <w:pPr>
              <w:tabs>
                <w:tab w:val="left" w:pos="4929"/>
              </w:tabs>
              <w:spacing w:after="0" w:line="240" w:lineRule="auto"/>
              <w:rPr>
                <w:rFonts w:ascii="Arial" w:eastAsia="Arial" w:hAnsi="Arial" w:cs="Arial"/>
                <w:b/>
                <w:sz w:val="18"/>
                <w:szCs w:val="18"/>
              </w:rPr>
            </w:pPr>
          </w:p>
          <w:p w14:paraId="1688C148" w14:textId="77777777" w:rsidR="00D73439" w:rsidRDefault="00D73439">
            <w:pPr>
              <w:spacing w:after="0" w:line="240" w:lineRule="auto"/>
              <w:rPr>
                <w:rFonts w:ascii="Arial" w:eastAsia="Arial" w:hAnsi="Arial" w:cs="Arial"/>
                <w:b/>
                <w:sz w:val="18"/>
                <w:szCs w:val="18"/>
              </w:rPr>
            </w:pPr>
            <w:bookmarkStart w:id="1" w:name="_Hlk135325643"/>
            <w:r w:rsidRPr="00E16C59">
              <w:rPr>
                <w:rFonts w:ascii="Arial" w:eastAsia="Arial" w:hAnsi="Arial" w:cs="Arial"/>
                <w:b/>
                <w:sz w:val="18"/>
                <w:szCs w:val="18"/>
              </w:rPr>
              <w:t>CONTENT AND CHANNEL MANAGEMENT</w:t>
            </w:r>
          </w:p>
          <w:bookmarkEnd w:id="1"/>
          <w:p w14:paraId="6B42644C" w14:textId="77777777" w:rsidR="00D73439" w:rsidRDefault="00D73439">
            <w:pPr>
              <w:spacing w:after="0" w:line="240" w:lineRule="auto"/>
              <w:rPr>
                <w:rFonts w:ascii="Arial" w:eastAsia="Arial" w:hAnsi="Arial" w:cs="Arial"/>
                <w:b/>
                <w:sz w:val="18"/>
                <w:szCs w:val="18"/>
              </w:rPr>
            </w:pPr>
            <w:r w:rsidRPr="00E16C59">
              <w:rPr>
                <w:rFonts w:ascii="Arial" w:eastAsia="Arial" w:hAnsi="Arial" w:cs="Arial"/>
                <w:b/>
                <w:sz w:val="18"/>
                <w:szCs w:val="18"/>
              </w:rPr>
              <w:t>Medium theory: Channels and content</w:t>
            </w:r>
          </w:p>
          <w:p w14:paraId="586E047B" w14:textId="316B9B49" w:rsidR="00D73439" w:rsidRPr="00E16C59" w:rsidRDefault="00D73439" w:rsidP="00E16C59">
            <w:pPr>
              <w:pStyle w:val="Sraopastraipa"/>
              <w:numPr>
                <w:ilvl w:val="0"/>
                <w:numId w:val="11"/>
              </w:numPr>
              <w:spacing w:after="0" w:line="240" w:lineRule="auto"/>
              <w:rPr>
                <w:rFonts w:ascii="Arial" w:eastAsia="Arial" w:hAnsi="Arial" w:cs="Arial"/>
                <w:bCs/>
                <w:sz w:val="18"/>
                <w:szCs w:val="18"/>
              </w:rPr>
            </w:pPr>
            <w:r w:rsidRPr="00E16C59">
              <w:rPr>
                <w:rFonts w:ascii="Arial" w:eastAsia="Arial" w:hAnsi="Arial" w:cs="Arial"/>
                <w:bCs/>
                <w:sz w:val="18"/>
                <w:szCs w:val="18"/>
              </w:rPr>
              <w:t>Medium theory</w:t>
            </w:r>
          </w:p>
          <w:p w14:paraId="0FAEB8EE" w14:textId="6AD920EC" w:rsidR="00D73439" w:rsidRPr="00E16C59" w:rsidRDefault="00D73439" w:rsidP="00E16C59">
            <w:pPr>
              <w:pStyle w:val="Sraopastraipa"/>
              <w:numPr>
                <w:ilvl w:val="0"/>
                <w:numId w:val="11"/>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Information richness </w:t>
            </w:r>
          </w:p>
          <w:p w14:paraId="3CF9388F" w14:textId="3CD44F34" w:rsidR="00D73439" w:rsidRPr="00E16C59" w:rsidRDefault="00D73439" w:rsidP="00E16C59">
            <w:pPr>
              <w:pStyle w:val="Sraopastraipa"/>
              <w:numPr>
                <w:ilvl w:val="0"/>
                <w:numId w:val="11"/>
              </w:numPr>
              <w:spacing w:after="0" w:line="240" w:lineRule="auto"/>
              <w:rPr>
                <w:rFonts w:ascii="Arial" w:eastAsia="Arial" w:hAnsi="Arial" w:cs="Arial"/>
                <w:bCs/>
                <w:sz w:val="18"/>
                <w:szCs w:val="18"/>
              </w:rPr>
            </w:pPr>
            <w:r w:rsidRPr="00E16C59">
              <w:rPr>
                <w:rFonts w:ascii="Arial" w:eastAsia="Arial" w:hAnsi="Arial" w:cs="Arial"/>
                <w:bCs/>
                <w:sz w:val="18"/>
                <w:szCs w:val="18"/>
              </w:rPr>
              <w:t>Channel preferences</w:t>
            </w:r>
          </w:p>
          <w:p w14:paraId="3FFBA555" w14:textId="31396E89" w:rsidR="00D73439" w:rsidRPr="00E16C59" w:rsidRDefault="00D73439" w:rsidP="00E16C59">
            <w:pPr>
              <w:pStyle w:val="Sraopastraipa"/>
              <w:numPr>
                <w:ilvl w:val="0"/>
                <w:numId w:val="11"/>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Channel attributes </w:t>
            </w:r>
          </w:p>
          <w:p w14:paraId="3402907C" w14:textId="49BB5D38" w:rsidR="00D73439" w:rsidRPr="00E16C59" w:rsidRDefault="00D73439" w:rsidP="00E16C59">
            <w:pPr>
              <w:pStyle w:val="Sraopastraipa"/>
              <w:numPr>
                <w:ilvl w:val="0"/>
                <w:numId w:val="11"/>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Channel usage and perceived effectiveness </w:t>
            </w:r>
          </w:p>
          <w:p w14:paraId="616DC062" w14:textId="65064858" w:rsidR="00D73439" w:rsidRPr="00E16C59" w:rsidRDefault="00D73439" w:rsidP="00E16C59">
            <w:pPr>
              <w:pStyle w:val="Sraopastraipa"/>
              <w:numPr>
                <w:ilvl w:val="0"/>
                <w:numId w:val="11"/>
              </w:numPr>
              <w:spacing w:after="0" w:line="240" w:lineRule="auto"/>
              <w:rPr>
                <w:rFonts w:ascii="Arial" w:eastAsia="Arial" w:hAnsi="Arial" w:cs="Arial"/>
                <w:bCs/>
                <w:sz w:val="18"/>
                <w:szCs w:val="18"/>
              </w:rPr>
            </w:pPr>
            <w:r w:rsidRPr="00E16C59">
              <w:rPr>
                <w:rFonts w:ascii="Arial" w:eastAsia="Arial" w:hAnsi="Arial" w:cs="Arial"/>
                <w:bCs/>
                <w:sz w:val="18"/>
                <w:szCs w:val="18"/>
              </w:rPr>
              <w:t xml:space="preserve">Mapping content to channels </w:t>
            </w:r>
          </w:p>
          <w:p w14:paraId="333203F6" w14:textId="4A7A598D" w:rsidR="00D73439" w:rsidRPr="00E16C59" w:rsidRDefault="00D73439" w:rsidP="00E16C59">
            <w:pPr>
              <w:pStyle w:val="Sraopastraipa"/>
              <w:numPr>
                <w:ilvl w:val="0"/>
                <w:numId w:val="11"/>
              </w:numPr>
              <w:spacing w:after="0" w:line="240" w:lineRule="auto"/>
              <w:rPr>
                <w:rFonts w:ascii="Arial" w:eastAsia="Arial" w:hAnsi="Arial" w:cs="Arial"/>
                <w:bCs/>
                <w:sz w:val="18"/>
                <w:szCs w:val="18"/>
              </w:rPr>
            </w:pPr>
            <w:r w:rsidRPr="00E16C59">
              <w:rPr>
                <w:rFonts w:ascii="Arial" w:eastAsia="Arial" w:hAnsi="Arial" w:cs="Arial"/>
                <w:bCs/>
                <w:sz w:val="18"/>
                <w:szCs w:val="18"/>
              </w:rPr>
              <w:t>Champions for health campaign: Correlating channels to outcomes</w:t>
            </w:r>
          </w:p>
        </w:tc>
        <w:tc>
          <w:tcPr>
            <w:tcW w:w="975" w:type="dxa"/>
            <w:shd w:val="clear" w:color="auto" w:fill="auto"/>
            <w:tcMar>
              <w:top w:w="72" w:type="dxa"/>
              <w:left w:w="115" w:type="dxa"/>
              <w:bottom w:w="72" w:type="dxa"/>
              <w:right w:w="115" w:type="dxa"/>
            </w:tcMar>
            <w:vAlign w:val="center"/>
          </w:tcPr>
          <w:p w14:paraId="20CEB6FB"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4271" w:type="dxa"/>
            <w:shd w:val="clear" w:color="auto" w:fill="auto"/>
            <w:tcMar>
              <w:top w:w="72" w:type="dxa"/>
              <w:left w:w="115" w:type="dxa"/>
              <w:bottom w:w="72" w:type="dxa"/>
              <w:right w:w="115" w:type="dxa"/>
            </w:tcMar>
          </w:tcPr>
          <w:p w14:paraId="159AFE8C" w14:textId="77777777" w:rsidR="00D73439" w:rsidRDefault="00D73439" w:rsidP="00E16C59">
            <w:pPr>
              <w:spacing w:after="0" w:line="240" w:lineRule="auto"/>
              <w:jc w:val="both"/>
              <w:rPr>
                <w:rFonts w:ascii="Arial" w:eastAsia="Arial" w:hAnsi="Arial" w:cs="Arial"/>
                <w:sz w:val="18"/>
                <w:szCs w:val="18"/>
              </w:rPr>
            </w:pPr>
            <w:r>
              <w:rPr>
                <w:rFonts w:ascii="Arial" w:eastAsia="Arial" w:hAnsi="Arial" w:cs="Arial"/>
                <w:sz w:val="18"/>
                <w:szCs w:val="18"/>
              </w:rPr>
              <w:t>Ruck, K. (2020)</w:t>
            </w:r>
          </w:p>
          <w:p w14:paraId="76240CD6" w14:textId="3AE99B58" w:rsidR="00D73439" w:rsidRDefault="00D73439" w:rsidP="00E16C59">
            <w:pPr>
              <w:spacing w:after="0" w:line="240" w:lineRule="auto"/>
              <w:rPr>
                <w:rFonts w:ascii="Arial" w:eastAsia="Arial" w:hAnsi="Arial" w:cs="Arial"/>
                <w:sz w:val="18"/>
                <w:szCs w:val="18"/>
              </w:rPr>
            </w:pPr>
            <w:r w:rsidRPr="00D62DF6">
              <w:rPr>
                <w:rFonts w:ascii="Arial" w:eastAsia="Arial" w:hAnsi="Arial" w:cs="Arial"/>
                <w:sz w:val="18"/>
                <w:szCs w:val="18"/>
              </w:rPr>
              <w:t xml:space="preserve">Parts </w:t>
            </w:r>
            <w:r>
              <w:rPr>
                <w:rFonts w:ascii="Arial" w:eastAsia="Arial" w:hAnsi="Arial" w:cs="Arial"/>
                <w:sz w:val="18"/>
                <w:szCs w:val="18"/>
              </w:rPr>
              <w:t>IV-11</w:t>
            </w:r>
          </w:p>
          <w:p w14:paraId="354E8105" w14:textId="77777777" w:rsidR="00D73439" w:rsidRDefault="00D73439">
            <w:pPr>
              <w:spacing w:after="0" w:line="240" w:lineRule="auto"/>
              <w:rPr>
                <w:rFonts w:ascii="Arial" w:eastAsia="Arial" w:hAnsi="Arial" w:cs="Arial"/>
                <w:sz w:val="18"/>
                <w:szCs w:val="18"/>
              </w:rPr>
            </w:pPr>
          </w:p>
          <w:p w14:paraId="1FB85B62" w14:textId="4562C671" w:rsidR="00D73439" w:rsidRDefault="00D73439">
            <w:pPr>
              <w:spacing w:after="0" w:line="240" w:lineRule="auto"/>
              <w:rPr>
                <w:rFonts w:ascii="Arial" w:eastAsia="Arial" w:hAnsi="Arial" w:cs="Arial"/>
                <w:sz w:val="18"/>
                <w:szCs w:val="18"/>
              </w:rPr>
            </w:pPr>
          </w:p>
          <w:p w14:paraId="7E968BC6" w14:textId="77777777" w:rsidR="00D73439" w:rsidRDefault="00D73439">
            <w:pPr>
              <w:spacing w:after="0" w:line="240" w:lineRule="auto"/>
              <w:jc w:val="both"/>
              <w:rPr>
                <w:rFonts w:ascii="Arial" w:eastAsia="Arial" w:hAnsi="Arial" w:cs="Arial"/>
                <w:sz w:val="18"/>
                <w:szCs w:val="18"/>
              </w:rPr>
            </w:pPr>
          </w:p>
        </w:tc>
      </w:tr>
      <w:tr w:rsidR="00D73439" w14:paraId="60EFDD84" w14:textId="77777777" w:rsidTr="00D73439">
        <w:trPr>
          <w:trHeight w:val="312"/>
        </w:trPr>
        <w:tc>
          <w:tcPr>
            <w:tcW w:w="4530" w:type="dxa"/>
            <w:shd w:val="clear" w:color="auto" w:fill="auto"/>
            <w:tcMar>
              <w:top w:w="72" w:type="dxa"/>
              <w:left w:w="115" w:type="dxa"/>
              <w:bottom w:w="72" w:type="dxa"/>
              <w:right w:w="115" w:type="dxa"/>
            </w:tcMar>
          </w:tcPr>
          <w:p w14:paraId="1A98A087" w14:textId="77777777" w:rsidR="00D73439" w:rsidRDefault="00D73439">
            <w:pPr>
              <w:spacing w:after="0" w:line="240" w:lineRule="auto"/>
              <w:jc w:val="both"/>
              <w:rPr>
                <w:rFonts w:ascii="Arial" w:eastAsia="Arial" w:hAnsi="Arial" w:cs="Arial"/>
                <w:b/>
                <w:sz w:val="18"/>
                <w:szCs w:val="18"/>
              </w:rPr>
            </w:pPr>
            <w:r>
              <w:rPr>
                <w:rFonts w:ascii="Arial" w:eastAsia="Arial" w:hAnsi="Arial" w:cs="Arial"/>
                <w:b/>
                <w:sz w:val="18"/>
                <w:szCs w:val="18"/>
              </w:rPr>
              <w:t xml:space="preserve">Session 13: </w:t>
            </w:r>
          </w:p>
          <w:p w14:paraId="3591EEE2" w14:textId="77777777" w:rsidR="00D73439" w:rsidRDefault="00D73439" w:rsidP="00416B53">
            <w:pPr>
              <w:spacing w:after="0" w:line="240" w:lineRule="auto"/>
              <w:jc w:val="both"/>
              <w:rPr>
                <w:rFonts w:ascii="Arial" w:eastAsia="Arial" w:hAnsi="Arial" w:cs="Arial"/>
                <w:i/>
                <w:sz w:val="18"/>
                <w:szCs w:val="18"/>
              </w:rPr>
            </w:pPr>
          </w:p>
          <w:p w14:paraId="5855A115" w14:textId="3F3A2B0A" w:rsidR="00D73439" w:rsidRDefault="00D73439" w:rsidP="00416B53">
            <w:pPr>
              <w:spacing w:after="0" w:line="240" w:lineRule="auto"/>
              <w:jc w:val="both"/>
              <w:rPr>
                <w:rFonts w:ascii="Arial" w:eastAsia="Arial" w:hAnsi="Arial" w:cs="Arial"/>
                <w:sz w:val="18"/>
                <w:szCs w:val="18"/>
              </w:rPr>
            </w:pPr>
            <w:r>
              <w:rPr>
                <w:rFonts w:ascii="Arial" w:eastAsia="Arial" w:hAnsi="Arial" w:cs="Arial"/>
                <w:b/>
                <w:sz w:val="18"/>
                <w:szCs w:val="18"/>
              </w:rPr>
              <w:t>General Review: Internal Communication</w:t>
            </w:r>
          </w:p>
          <w:p w14:paraId="6AE79004" w14:textId="6EB607C9" w:rsidR="00D73439" w:rsidRPr="00416B53" w:rsidRDefault="00D73439" w:rsidP="00416B53">
            <w:pPr>
              <w:spacing w:after="0" w:line="240" w:lineRule="auto"/>
              <w:jc w:val="both"/>
              <w:rPr>
                <w:rFonts w:ascii="Arial" w:eastAsia="Arial" w:hAnsi="Arial" w:cs="Arial"/>
                <w:sz w:val="18"/>
                <w:szCs w:val="18"/>
              </w:rPr>
            </w:pPr>
          </w:p>
        </w:tc>
        <w:tc>
          <w:tcPr>
            <w:tcW w:w="975" w:type="dxa"/>
            <w:shd w:val="clear" w:color="auto" w:fill="auto"/>
            <w:tcMar>
              <w:top w:w="72" w:type="dxa"/>
              <w:left w:w="115" w:type="dxa"/>
              <w:bottom w:w="72" w:type="dxa"/>
              <w:right w:w="115" w:type="dxa"/>
            </w:tcMar>
            <w:vAlign w:val="center"/>
          </w:tcPr>
          <w:p w14:paraId="508CD5A6"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2</w:t>
            </w:r>
          </w:p>
        </w:tc>
        <w:tc>
          <w:tcPr>
            <w:tcW w:w="4271" w:type="dxa"/>
            <w:shd w:val="clear" w:color="auto" w:fill="auto"/>
            <w:tcMar>
              <w:top w:w="72" w:type="dxa"/>
              <w:left w:w="115" w:type="dxa"/>
              <w:bottom w:w="72" w:type="dxa"/>
              <w:right w:w="115" w:type="dxa"/>
            </w:tcMar>
          </w:tcPr>
          <w:p w14:paraId="45ED263C" w14:textId="77777777" w:rsidR="00D73439" w:rsidRDefault="00D73439">
            <w:pPr>
              <w:spacing w:after="0" w:line="240" w:lineRule="auto"/>
              <w:rPr>
                <w:rFonts w:ascii="Arial" w:eastAsia="Arial" w:hAnsi="Arial" w:cs="Arial"/>
                <w:sz w:val="18"/>
                <w:szCs w:val="18"/>
              </w:rPr>
            </w:pPr>
          </w:p>
        </w:tc>
      </w:tr>
      <w:tr w:rsidR="00D73439" w14:paraId="7C996F40" w14:textId="77777777" w:rsidTr="00D73439">
        <w:trPr>
          <w:trHeight w:val="312"/>
        </w:trPr>
        <w:tc>
          <w:tcPr>
            <w:tcW w:w="4530" w:type="dxa"/>
            <w:shd w:val="clear" w:color="auto" w:fill="auto"/>
            <w:tcMar>
              <w:top w:w="72" w:type="dxa"/>
              <w:left w:w="115" w:type="dxa"/>
              <w:bottom w:w="72" w:type="dxa"/>
              <w:right w:w="115" w:type="dxa"/>
            </w:tcMar>
            <w:vAlign w:val="center"/>
          </w:tcPr>
          <w:p w14:paraId="6D11F07C" w14:textId="77777777" w:rsidR="00D73439" w:rsidRDefault="00D73439">
            <w:pPr>
              <w:spacing w:after="0" w:line="240" w:lineRule="auto"/>
              <w:rPr>
                <w:rFonts w:ascii="Arial" w:eastAsia="Arial" w:hAnsi="Arial" w:cs="Arial"/>
                <w:sz w:val="18"/>
                <w:szCs w:val="18"/>
              </w:rPr>
            </w:pPr>
          </w:p>
        </w:tc>
        <w:tc>
          <w:tcPr>
            <w:tcW w:w="975" w:type="dxa"/>
            <w:shd w:val="clear" w:color="auto" w:fill="auto"/>
            <w:tcMar>
              <w:top w:w="72" w:type="dxa"/>
              <w:left w:w="115" w:type="dxa"/>
              <w:bottom w:w="72" w:type="dxa"/>
              <w:right w:w="115" w:type="dxa"/>
            </w:tcMar>
            <w:vAlign w:val="center"/>
          </w:tcPr>
          <w:p w14:paraId="6443B596" w14:textId="63D6E8E1" w:rsidR="00D73439" w:rsidRDefault="00D73439">
            <w:pPr>
              <w:spacing w:after="0" w:line="240" w:lineRule="auto"/>
              <w:jc w:val="center"/>
              <w:rPr>
                <w:rFonts w:ascii="Arial" w:eastAsia="Arial" w:hAnsi="Arial" w:cs="Arial"/>
                <w:sz w:val="18"/>
                <w:szCs w:val="18"/>
              </w:rPr>
            </w:pPr>
            <w:r>
              <w:rPr>
                <w:rFonts w:ascii="Arial" w:eastAsia="Arial" w:hAnsi="Arial" w:cs="Arial"/>
                <w:b/>
                <w:sz w:val="18"/>
                <w:szCs w:val="18"/>
              </w:rPr>
              <w:t xml:space="preserve">Total: 48 hours </w:t>
            </w:r>
            <w:r w:rsidR="003F00BA">
              <w:rPr>
                <w:rFonts w:ascii="Arial" w:eastAsia="Arial" w:hAnsi="Arial" w:cs="Arial"/>
                <w:b/>
                <w:sz w:val="18"/>
                <w:szCs w:val="18"/>
              </w:rPr>
              <w:t>+ 2</w:t>
            </w:r>
          </w:p>
        </w:tc>
        <w:tc>
          <w:tcPr>
            <w:tcW w:w="4271" w:type="dxa"/>
            <w:shd w:val="clear" w:color="auto" w:fill="auto"/>
            <w:tcMar>
              <w:top w:w="72" w:type="dxa"/>
              <w:left w:w="115" w:type="dxa"/>
              <w:bottom w:w="72" w:type="dxa"/>
              <w:right w:w="115" w:type="dxa"/>
            </w:tcMar>
            <w:vAlign w:val="center"/>
          </w:tcPr>
          <w:p w14:paraId="149A351B" w14:textId="77777777" w:rsidR="00D73439" w:rsidRDefault="00D73439">
            <w:pPr>
              <w:spacing w:after="0" w:line="240" w:lineRule="auto"/>
              <w:rPr>
                <w:rFonts w:ascii="Arial" w:eastAsia="Arial" w:hAnsi="Arial" w:cs="Arial"/>
                <w:sz w:val="18"/>
                <w:szCs w:val="18"/>
              </w:rPr>
            </w:pPr>
          </w:p>
        </w:tc>
      </w:tr>
      <w:tr w:rsidR="00D73439" w14:paraId="3A8CB759" w14:textId="77777777" w:rsidTr="00D73439">
        <w:trPr>
          <w:trHeight w:val="312"/>
        </w:trPr>
        <w:tc>
          <w:tcPr>
            <w:tcW w:w="4530" w:type="dxa"/>
            <w:shd w:val="clear" w:color="auto" w:fill="auto"/>
            <w:tcMar>
              <w:top w:w="72" w:type="dxa"/>
              <w:left w:w="115" w:type="dxa"/>
              <w:bottom w:w="72" w:type="dxa"/>
              <w:right w:w="115" w:type="dxa"/>
            </w:tcMar>
            <w:vAlign w:val="center"/>
          </w:tcPr>
          <w:p w14:paraId="254DE44F" w14:textId="77777777" w:rsidR="00D73439" w:rsidRDefault="00D73439">
            <w:pPr>
              <w:spacing w:after="0" w:line="240" w:lineRule="auto"/>
              <w:rPr>
                <w:rFonts w:ascii="Arial" w:eastAsia="Arial" w:hAnsi="Arial" w:cs="Arial"/>
                <w:sz w:val="18"/>
                <w:szCs w:val="18"/>
              </w:rPr>
            </w:pPr>
            <w:r>
              <w:rPr>
                <w:rFonts w:ascii="Arial" w:eastAsia="Arial" w:hAnsi="Arial" w:cs="Arial"/>
                <w:sz w:val="18"/>
                <w:szCs w:val="18"/>
              </w:rPr>
              <w:t>CONSULTATIONS</w:t>
            </w:r>
          </w:p>
        </w:tc>
        <w:tc>
          <w:tcPr>
            <w:tcW w:w="975" w:type="dxa"/>
            <w:shd w:val="clear" w:color="auto" w:fill="auto"/>
            <w:tcMar>
              <w:top w:w="72" w:type="dxa"/>
              <w:left w:w="115" w:type="dxa"/>
              <w:bottom w:w="72" w:type="dxa"/>
              <w:right w:w="115" w:type="dxa"/>
            </w:tcMar>
            <w:vAlign w:val="center"/>
          </w:tcPr>
          <w:p w14:paraId="383C807E"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6</w:t>
            </w:r>
          </w:p>
        </w:tc>
        <w:tc>
          <w:tcPr>
            <w:tcW w:w="4271" w:type="dxa"/>
            <w:shd w:val="clear" w:color="auto" w:fill="auto"/>
            <w:tcMar>
              <w:top w:w="72" w:type="dxa"/>
              <w:left w:w="115" w:type="dxa"/>
              <w:bottom w:w="72" w:type="dxa"/>
              <w:right w:w="115" w:type="dxa"/>
            </w:tcMar>
            <w:vAlign w:val="center"/>
          </w:tcPr>
          <w:p w14:paraId="041A3ACB" w14:textId="77777777" w:rsidR="00D73439" w:rsidRDefault="00D73439">
            <w:pPr>
              <w:spacing w:after="0" w:line="240" w:lineRule="auto"/>
              <w:rPr>
                <w:rFonts w:ascii="Arial" w:eastAsia="Arial" w:hAnsi="Arial" w:cs="Arial"/>
                <w:sz w:val="18"/>
                <w:szCs w:val="18"/>
              </w:rPr>
            </w:pPr>
          </w:p>
        </w:tc>
      </w:tr>
      <w:tr w:rsidR="00D73439" w14:paraId="0F91C4DF" w14:textId="77777777" w:rsidTr="00D73439">
        <w:trPr>
          <w:trHeight w:val="312"/>
        </w:trPr>
        <w:tc>
          <w:tcPr>
            <w:tcW w:w="4530" w:type="dxa"/>
            <w:tcMar>
              <w:top w:w="72" w:type="dxa"/>
              <w:left w:w="115" w:type="dxa"/>
              <w:bottom w:w="72" w:type="dxa"/>
              <w:right w:w="115" w:type="dxa"/>
            </w:tcMar>
            <w:vAlign w:val="center"/>
          </w:tcPr>
          <w:p w14:paraId="43629B96" w14:textId="77777777" w:rsidR="00D73439" w:rsidRDefault="00D73439">
            <w:pPr>
              <w:spacing w:after="0" w:line="240" w:lineRule="auto"/>
              <w:rPr>
                <w:rFonts w:ascii="Arial" w:eastAsia="Arial" w:hAnsi="Arial" w:cs="Arial"/>
                <w:sz w:val="18"/>
                <w:szCs w:val="18"/>
              </w:rPr>
            </w:pPr>
            <w:r>
              <w:rPr>
                <w:rFonts w:ascii="Arial" w:eastAsia="Arial" w:hAnsi="Arial" w:cs="Arial"/>
                <w:sz w:val="18"/>
                <w:szCs w:val="18"/>
              </w:rPr>
              <w:t>FINAL EXAM</w:t>
            </w:r>
          </w:p>
        </w:tc>
        <w:tc>
          <w:tcPr>
            <w:tcW w:w="975" w:type="dxa"/>
            <w:tcMar>
              <w:top w:w="72" w:type="dxa"/>
              <w:left w:w="115" w:type="dxa"/>
              <w:bottom w:w="72" w:type="dxa"/>
              <w:right w:w="115" w:type="dxa"/>
            </w:tcMar>
            <w:vAlign w:val="center"/>
          </w:tcPr>
          <w:p w14:paraId="38F7A38F" w14:textId="77777777" w:rsidR="00D73439" w:rsidRDefault="00D73439">
            <w:pPr>
              <w:spacing w:after="0" w:line="240" w:lineRule="auto"/>
              <w:jc w:val="center"/>
              <w:rPr>
                <w:rFonts w:ascii="Arial" w:eastAsia="Arial" w:hAnsi="Arial" w:cs="Arial"/>
                <w:sz w:val="18"/>
                <w:szCs w:val="18"/>
              </w:rPr>
            </w:pPr>
            <w:r>
              <w:rPr>
                <w:rFonts w:ascii="Arial" w:eastAsia="Arial" w:hAnsi="Arial" w:cs="Arial"/>
                <w:sz w:val="18"/>
                <w:szCs w:val="18"/>
              </w:rPr>
              <w:t>2</w:t>
            </w:r>
          </w:p>
        </w:tc>
        <w:tc>
          <w:tcPr>
            <w:tcW w:w="4271" w:type="dxa"/>
            <w:tcMar>
              <w:top w:w="72" w:type="dxa"/>
              <w:left w:w="115" w:type="dxa"/>
              <w:bottom w:w="72" w:type="dxa"/>
              <w:right w:w="115" w:type="dxa"/>
            </w:tcMar>
            <w:vAlign w:val="center"/>
          </w:tcPr>
          <w:p w14:paraId="0F4A652B" w14:textId="77777777" w:rsidR="00D73439" w:rsidRDefault="00D73439">
            <w:pPr>
              <w:spacing w:after="0" w:line="240" w:lineRule="auto"/>
              <w:rPr>
                <w:rFonts w:ascii="Arial" w:eastAsia="Arial" w:hAnsi="Arial" w:cs="Arial"/>
                <w:sz w:val="18"/>
                <w:szCs w:val="18"/>
              </w:rPr>
            </w:pPr>
          </w:p>
        </w:tc>
      </w:tr>
    </w:tbl>
    <w:p w14:paraId="663A6033" w14:textId="77777777" w:rsidR="001C3830" w:rsidRDefault="001C3830">
      <w:pPr>
        <w:pBdr>
          <w:top w:val="none" w:sz="0" w:space="0" w:color="000000"/>
          <w:left w:val="none" w:sz="0" w:space="0" w:color="000000"/>
          <w:bottom w:val="none" w:sz="0" w:space="0" w:color="000000"/>
          <w:right w:val="none" w:sz="0" w:space="0" w:color="000000"/>
        </w:pBdr>
        <w:spacing w:after="0" w:line="240" w:lineRule="auto"/>
        <w:jc w:val="both"/>
        <w:rPr>
          <w:rFonts w:ascii="Arial" w:eastAsia="Arial" w:hAnsi="Arial" w:cs="Arial"/>
          <w:sz w:val="18"/>
          <w:szCs w:val="18"/>
        </w:rPr>
      </w:pPr>
    </w:p>
    <w:p w14:paraId="68895F6A" w14:textId="77777777" w:rsidR="001C3830" w:rsidRDefault="001C3830">
      <w:pPr>
        <w:pBdr>
          <w:top w:val="none" w:sz="0" w:space="0" w:color="000000"/>
          <w:left w:val="none" w:sz="0" w:space="0" w:color="000000"/>
          <w:bottom w:val="none" w:sz="0" w:space="0" w:color="000000"/>
          <w:right w:val="none" w:sz="0" w:space="0" w:color="000000"/>
        </w:pBdr>
        <w:spacing w:after="0" w:line="240" w:lineRule="auto"/>
        <w:jc w:val="both"/>
        <w:rPr>
          <w:rFonts w:ascii="Arial" w:eastAsia="Arial" w:hAnsi="Arial" w:cs="Arial"/>
          <w:sz w:val="18"/>
          <w:szCs w:val="18"/>
        </w:rPr>
      </w:pPr>
    </w:p>
    <w:p w14:paraId="791E4C02" w14:textId="77777777" w:rsidR="001C3830" w:rsidRDefault="004C2DC2">
      <w:pPr>
        <w:spacing w:before="240" w:after="0"/>
        <w:rPr>
          <w:rFonts w:ascii="Arial" w:eastAsia="Arial" w:hAnsi="Arial" w:cs="Arial"/>
          <w:b/>
          <w:sz w:val="18"/>
          <w:szCs w:val="18"/>
        </w:rPr>
      </w:pPr>
      <w:r>
        <w:rPr>
          <w:rFonts w:ascii="Arial" w:eastAsia="Arial" w:hAnsi="Arial" w:cs="Arial"/>
          <w:b/>
          <w:sz w:val="18"/>
          <w:szCs w:val="18"/>
        </w:rPr>
        <w:t>FINAL GRADE COMPOSITION</w:t>
      </w:r>
    </w:p>
    <w:p w14:paraId="1A56D527" w14:textId="77777777" w:rsidR="001C3830" w:rsidRDefault="004C2DC2">
      <w:pPr>
        <w:spacing w:before="240" w:after="0"/>
        <w:rPr>
          <w:rFonts w:ascii="Arial" w:eastAsia="Arial" w:hAnsi="Arial" w:cs="Arial"/>
          <w:b/>
          <w:sz w:val="18"/>
          <w:szCs w:val="18"/>
        </w:rPr>
      </w:pPr>
      <w:r>
        <w:rPr>
          <w:rFonts w:ascii="Arial" w:eastAsia="Arial" w:hAnsi="Arial" w:cs="Arial"/>
          <w:b/>
          <w:sz w:val="18"/>
          <w:szCs w:val="18"/>
        </w:rPr>
        <w:t xml:space="preserve"> </w:t>
      </w:r>
    </w:p>
    <w:tbl>
      <w:tblPr>
        <w:tblStyle w:val="a3"/>
        <w:tblW w:w="88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775"/>
        <w:gridCol w:w="3060"/>
      </w:tblGrid>
      <w:tr w:rsidR="001C3830" w14:paraId="6B976C9B" w14:textId="77777777">
        <w:trPr>
          <w:trHeight w:val="405"/>
        </w:trPr>
        <w:tc>
          <w:tcPr>
            <w:tcW w:w="5775" w:type="dxa"/>
            <w:tcBorders>
              <w:top w:val="single" w:sz="8" w:space="0" w:color="000000"/>
              <w:left w:val="single" w:sz="8" w:space="0" w:color="000000"/>
              <w:bottom w:val="single" w:sz="8" w:space="0" w:color="000000"/>
              <w:right w:val="single" w:sz="8" w:space="0" w:color="000000"/>
            </w:tcBorders>
            <w:tcMar>
              <w:top w:w="20" w:type="dxa"/>
              <w:left w:w="120" w:type="dxa"/>
              <w:bottom w:w="20" w:type="dxa"/>
              <w:right w:w="120" w:type="dxa"/>
            </w:tcMar>
          </w:tcPr>
          <w:p w14:paraId="103BE65A" w14:textId="77777777" w:rsidR="001C3830" w:rsidRDefault="004C2DC2">
            <w:pPr>
              <w:spacing w:before="240" w:after="0" w:line="240" w:lineRule="auto"/>
              <w:rPr>
                <w:rFonts w:ascii="Arial" w:eastAsia="Arial" w:hAnsi="Arial" w:cs="Arial"/>
                <w:b/>
                <w:sz w:val="18"/>
                <w:szCs w:val="18"/>
              </w:rPr>
            </w:pPr>
            <w:r>
              <w:rPr>
                <w:rFonts w:ascii="Arial" w:eastAsia="Arial" w:hAnsi="Arial" w:cs="Arial"/>
                <w:b/>
                <w:sz w:val="18"/>
                <w:szCs w:val="18"/>
              </w:rPr>
              <w:t>Type of assignment</w:t>
            </w:r>
          </w:p>
        </w:tc>
        <w:tc>
          <w:tcPr>
            <w:tcW w:w="3060" w:type="dxa"/>
            <w:tcBorders>
              <w:top w:val="single" w:sz="8" w:space="0" w:color="000000"/>
              <w:left w:val="nil"/>
              <w:bottom w:val="single" w:sz="8" w:space="0" w:color="000000"/>
              <w:right w:val="single" w:sz="8" w:space="0" w:color="000000"/>
            </w:tcBorders>
            <w:tcMar>
              <w:top w:w="20" w:type="dxa"/>
              <w:left w:w="120" w:type="dxa"/>
              <w:bottom w:w="20" w:type="dxa"/>
              <w:right w:w="120" w:type="dxa"/>
            </w:tcMar>
          </w:tcPr>
          <w:p w14:paraId="6500D27A" w14:textId="77777777" w:rsidR="001C3830" w:rsidRDefault="004C2DC2">
            <w:pPr>
              <w:spacing w:before="120" w:after="0" w:line="240" w:lineRule="auto"/>
              <w:jc w:val="center"/>
              <w:rPr>
                <w:rFonts w:ascii="Arial" w:eastAsia="Arial" w:hAnsi="Arial" w:cs="Arial"/>
                <w:sz w:val="18"/>
                <w:szCs w:val="18"/>
              </w:rPr>
            </w:pPr>
            <w:r>
              <w:rPr>
                <w:rFonts w:ascii="Arial" w:eastAsia="Arial" w:hAnsi="Arial" w:cs="Arial"/>
                <w:sz w:val="18"/>
                <w:szCs w:val="18"/>
              </w:rPr>
              <w:t>%</w:t>
            </w:r>
          </w:p>
        </w:tc>
      </w:tr>
      <w:tr w:rsidR="001C3830" w14:paraId="6237419E"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2B2E71CB" w14:textId="77777777" w:rsidR="001C3830" w:rsidRDefault="004C2DC2">
            <w:pPr>
              <w:spacing w:before="120" w:after="0" w:line="240" w:lineRule="auto"/>
              <w:rPr>
                <w:rFonts w:ascii="Arial" w:eastAsia="Arial" w:hAnsi="Arial" w:cs="Arial"/>
                <w:i/>
                <w:sz w:val="18"/>
                <w:szCs w:val="18"/>
              </w:rPr>
            </w:pPr>
            <w:r>
              <w:rPr>
                <w:rFonts w:ascii="Arial" w:eastAsia="Arial" w:hAnsi="Arial" w:cs="Arial"/>
                <w:i/>
                <w:sz w:val="18"/>
                <w:szCs w:val="18"/>
              </w:rPr>
              <w:t>Group Components 30%</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2FD03969" w14:textId="77777777" w:rsidR="001C3830" w:rsidRDefault="004C2DC2">
            <w:pPr>
              <w:spacing w:before="120" w:after="0" w:line="240" w:lineRule="auto"/>
              <w:jc w:val="center"/>
              <w:rPr>
                <w:rFonts w:ascii="Arial" w:eastAsia="Arial" w:hAnsi="Arial" w:cs="Arial"/>
                <w:sz w:val="18"/>
                <w:szCs w:val="18"/>
              </w:rPr>
            </w:pPr>
            <w:r>
              <w:rPr>
                <w:rFonts w:ascii="Arial" w:eastAsia="Arial" w:hAnsi="Arial" w:cs="Arial"/>
                <w:sz w:val="18"/>
                <w:szCs w:val="18"/>
              </w:rPr>
              <w:t xml:space="preserve"> </w:t>
            </w:r>
          </w:p>
        </w:tc>
      </w:tr>
      <w:tr w:rsidR="001C3830" w14:paraId="7547692C"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7CDD2762" w14:textId="77777777" w:rsidR="001C3830" w:rsidRDefault="004C2DC2">
            <w:pPr>
              <w:spacing w:before="120" w:after="0" w:line="240" w:lineRule="auto"/>
              <w:rPr>
                <w:rFonts w:ascii="Arial" w:eastAsia="Arial" w:hAnsi="Arial" w:cs="Arial"/>
                <w:sz w:val="18"/>
                <w:szCs w:val="18"/>
              </w:rPr>
            </w:pPr>
            <w:r>
              <w:rPr>
                <w:rFonts w:ascii="Arial" w:eastAsia="Arial" w:hAnsi="Arial" w:cs="Arial"/>
                <w:sz w:val="18"/>
                <w:szCs w:val="18"/>
              </w:rPr>
              <w:t>Group Presentation of Practical case</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4B3CC466" w14:textId="77777777" w:rsidR="001C3830" w:rsidRDefault="004C2DC2">
            <w:pPr>
              <w:spacing w:before="120" w:after="0" w:line="240" w:lineRule="auto"/>
              <w:jc w:val="center"/>
              <w:rPr>
                <w:rFonts w:ascii="Arial" w:eastAsia="Arial" w:hAnsi="Arial" w:cs="Arial"/>
                <w:sz w:val="18"/>
                <w:szCs w:val="18"/>
              </w:rPr>
            </w:pPr>
            <w:r>
              <w:rPr>
                <w:rFonts w:ascii="Arial" w:eastAsia="Arial" w:hAnsi="Arial" w:cs="Arial"/>
                <w:sz w:val="18"/>
                <w:szCs w:val="18"/>
              </w:rPr>
              <w:t>30</w:t>
            </w:r>
          </w:p>
        </w:tc>
      </w:tr>
      <w:tr w:rsidR="001C3830" w14:paraId="5BF6074A"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4F9AC14F" w14:textId="77777777" w:rsidR="001C3830" w:rsidRDefault="004C2DC2">
            <w:pPr>
              <w:spacing w:before="120" w:after="0" w:line="240" w:lineRule="auto"/>
              <w:rPr>
                <w:rFonts w:ascii="Arial" w:eastAsia="Arial" w:hAnsi="Arial" w:cs="Arial"/>
                <w:i/>
                <w:sz w:val="18"/>
                <w:szCs w:val="18"/>
              </w:rPr>
            </w:pPr>
            <w:r>
              <w:rPr>
                <w:rFonts w:ascii="Arial" w:eastAsia="Arial" w:hAnsi="Arial" w:cs="Arial"/>
                <w:i/>
                <w:sz w:val="18"/>
                <w:szCs w:val="18"/>
              </w:rPr>
              <w:t>Individual Components 70%</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7EF6C525" w14:textId="77777777" w:rsidR="001C3830" w:rsidRDefault="004C2DC2">
            <w:pPr>
              <w:spacing w:before="120" w:after="0" w:line="240" w:lineRule="auto"/>
              <w:jc w:val="center"/>
              <w:rPr>
                <w:rFonts w:ascii="Arial" w:eastAsia="Arial" w:hAnsi="Arial" w:cs="Arial"/>
                <w:sz w:val="18"/>
                <w:szCs w:val="18"/>
              </w:rPr>
            </w:pPr>
            <w:r>
              <w:rPr>
                <w:rFonts w:ascii="Arial" w:eastAsia="Arial" w:hAnsi="Arial" w:cs="Arial"/>
                <w:sz w:val="18"/>
                <w:szCs w:val="18"/>
              </w:rPr>
              <w:t xml:space="preserve"> </w:t>
            </w:r>
          </w:p>
        </w:tc>
      </w:tr>
      <w:tr w:rsidR="001C3830" w14:paraId="70F33CD0"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08827CA0" w14:textId="77777777" w:rsidR="001C3830" w:rsidRDefault="004C2DC2">
            <w:pPr>
              <w:spacing w:before="120" w:after="0" w:line="240" w:lineRule="auto"/>
              <w:rPr>
                <w:rFonts w:ascii="Arial" w:eastAsia="Arial" w:hAnsi="Arial" w:cs="Arial"/>
                <w:sz w:val="18"/>
                <w:szCs w:val="18"/>
              </w:rPr>
            </w:pPr>
            <w:r>
              <w:rPr>
                <w:rFonts w:ascii="Arial" w:eastAsia="Arial" w:hAnsi="Arial" w:cs="Arial"/>
                <w:sz w:val="18"/>
                <w:szCs w:val="18"/>
              </w:rPr>
              <w:t>Participation in seminars (Transcultural Leadership Summit)</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10F3B855" w14:textId="77777777" w:rsidR="001C3830" w:rsidRDefault="004C2DC2">
            <w:pPr>
              <w:spacing w:before="120" w:after="0" w:line="240" w:lineRule="auto"/>
              <w:jc w:val="center"/>
              <w:rPr>
                <w:rFonts w:ascii="Arial" w:eastAsia="Arial" w:hAnsi="Arial" w:cs="Arial"/>
                <w:sz w:val="18"/>
                <w:szCs w:val="18"/>
              </w:rPr>
            </w:pPr>
            <w:r>
              <w:rPr>
                <w:rFonts w:ascii="Arial" w:eastAsia="Arial" w:hAnsi="Arial" w:cs="Arial"/>
                <w:sz w:val="18"/>
                <w:szCs w:val="18"/>
              </w:rPr>
              <w:t>10</w:t>
            </w:r>
          </w:p>
        </w:tc>
      </w:tr>
      <w:tr w:rsidR="001C3830" w14:paraId="068D7E28"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3E70F0A6" w14:textId="77777777" w:rsidR="001C3830" w:rsidRDefault="004C2DC2">
            <w:pPr>
              <w:spacing w:before="120" w:after="0" w:line="240" w:lineRule="auto"/>
              <w:rPr>
                <w:rFonts w:ascii="Arial" w:eastAsia="Arial" w:hAnsi="Arial" w:cs="Arial"/>
                <w:sz w:val="18"/>
                <w:szCs w:val="18"/>
              </w:rPr>
            </w:pPr>
            <w:r>
              <w:rPr>
                <w:rFonts w:ascii="Arial" w:eastAsia="Arial" w:hAnsi="Arial" w:cs="Arial"/>
                <w:sz w:val="18"/>
                <w:szCs w:val="18"/>
              </w:rPr>
              <w:t>Mid-Term Exam</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0DCCD82A" w14:textId="66F7D1C3" w:rsidR="001C3830" w:rsidRDefault="00892D7F">
            <w:pPr>
              <w:spacing w:before="120" w:after="0" w:line="240" w:lineRule="auto"/>
              <w:jc w:val="center"/>
              <w:rPr>
                <w:rFonts w:ascii="Arial" w:eastAsia="Arial" w:hAnsi="Arial" w:cs="Arial"/>
                <w:sz w:val="18"/>
                <w:szCs w:val="18"/>
              </w:rPr>
            </w:pPr>
            <w:r>
              <w:rPr>
                <w:rFonts w:ascii="Arial" w:eastAsia="Arial" w:hAnsi="Arial" w:cs="Arial"/>
                <w:sz w:val="18"/>
                <w:szCs w:val="18"/>
              </w:rPr>
              <w:t>25</w:t>
            </w:r>
          </w:p>
        </w:tc>
      </w:tr>
      <w:tr w:rsidR="001C3830" w14:paraId="6F2A7158"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7D2D6F29" w14:textId="77777777" w:rsidR="001C3830" w:rsidRDefault="004C2DC2">
            <w:pPr>
              <w:spacing w:before="120" w:after="0" w:line="240" w:lineRule="auto"/>
              <w:rPr>
                <w:rFonts w:ascii="Arial" w:eastAsia="Arial" w:hAnsi="Arial" w:cs="Arial"/>
                <w:sz w:val="18"/>
                <w:szCs w:val="18"/>
              </w:rPr>
            </w:pPr>
            <w:r>
              <w:rPr>
                <w:rFonts w:ascii="Arial" w:eastAsia="Arial" w:hAnsi="Arial" w:cs="Arial"/>
                <w:sz w:val="18"/>
                <w:szCs w:val="18"/>
              </w:rPr>
              <w:t>Final Exam</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530E85A8" w14:textId="597FFAA8" w:rsidR="001C3830" w:rsidRDefault="00892D7F">
            <w:pPr>
              <w:spacing w:before="120" w:after="0" w:line="240" w:lineRule="auto"/>
              <w:jc w:val="center"/>
              <w:rPr>
                <w:rFonts w:ascii="Arial" w:eastAsia="Arial" w:hAnsi="Arial" w:cs="Arial"/>
                <w:sz w:val="18"/>
                <w:szCs w:val="18"/>
              </w:rPr>
            </w:pPr>
            <w:r>
              <w:rPr>
                <w:rFonts w:ascii="Arial" w:eastAsia="Arial" w:hAnsi="Arial" w:cs="Arial"/>
                <w:sz w:val="18"/>
                <w:szCs w:val="18"/>
              </w:rPr>
              <w:t>35</w:t>
            </w:r>
          </w:p>
        </w:tc>
      </w:tr>
      <w:tr w:rsidR="001C3830" w14:paraId="58D46FA3"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4A4B2BB6" w14:textId="77777777" w:rsidR="001C3830" w:rsidRDefault="004C2DC2">
            <w:pPr>
              <w:spacing w:before="120" w:after="0" w:line="240" w:lineRule="auto"/>
              <w:rPr>
                <w:rFonts w:ascii="Arial" w:eastAsia="Arial" w:hAnsi="Arial" w:cs="Arial"/>
                <w:b/>
                <w:sz w:val="18"/>
                <w:szCs w:val="18"/>
              </w:rPr>
            </w:pPr>
            <w:r>
              <w:rPr>
                <w:rFonts w:ascii="Arial" w:eastAsia="Arial" w:hAnsi="Arial" w:cs="Arial"/>
                <w:b/>
                <w:sz w:val="18"/>
                <w:szCs w:val="18"/>
              </w:rPr>
              <w:t>Total:</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40D8D0F0" w14:textId="77777777" w:rsidR="001C3830" w:rsidRDefault="004C2DC2">
            <w:pPr>
              <w:spacing w:before="120" w:after="0" w:line="240" w:lineRule="auto"/>
              <w:jc w:val="center"/>
              <w:rPr>
                <w:rFonts w:ascii="Arial" w:eastAsia="Arial" w:hAnsi="Arial" w:cs="Arial"/>
                <w:sz w:val="18"/>
                <w:szCs w:val="18"/>
              </w:rPr>
            </w:pPr>
            <w:r>
              <w:rPr>
                <w:rFonts w:ascii="Arial" w:eastAsia="Arial" w:hAnsi="Arial" w:cs="Arial"/>
                <w:sz w:val="18"/>
                <w:szCs w:val="18"/>
              </w:rPr>
              <w:t>100</w:t>
            </w:r>
          </w:p>
        </w:tc>
      </w:tr>
    </w:tbl>
    <w:p w14:paraId="68CBA1FE" w14:textId="77777777" w:rsidR="001C3830" w:rsidRDefault="001C3830">
      <w:pPr>
        <w:spacing w:before="240" w:after="0"/>
        <w:rPr>
          <w:rFonts w:ascii="Arial" w:eastAsia="Arial" w:hAnsi="Arial" w:cs="Arial"/>
          <w:b/>
          <w:sz w:val="18"/>
          <w:szCs w:val="18"/>
        </w:rPr>
      </w:pPr>
    </w:p>
    <w:p w14:paraId="67128F0C" w14:textId="77777777" w:rsidR="001C3830" w:rsidRDefault="001C3830">
      <w:pPr>
        <w:pBdr>
          <w:top w:val="nil"/>
          <w:left w:val="nil"/>
          <w:bottom w:val="nil"/>
          <w:right w:val="nil"/>
          <w:between w:val="nil"/>
        </w:pBdr>
        <w:spacing w:after="0" w:line="240" w:lineRule="auto"/>
        <w:jc w:val="both"/>
        <w:rPr>
          <w:rFonts w:ascii="Arial" w:eastAsia="Arial" w:hAnsi="Arial" w:cs="Arial"/>
          <w:b/>
          <w:sz w:val="18"/>
          <w:szCs w:val="18"/>
        </w:rPr>
      </w:pPr>
    </w:p>
    <w:p w14:paraId="4E06B047" w14:textId="77777777" w:rsidR="001C3830" w:rsidRDefault="001C3830">
      <w:pPr>
        <w:pBdr>
          <w:top w:val="nil"/>
          <w:left w:val="nil"/>
          <w:bottom w:val="nil"/>
          <w:right w:val="nil"/>
          <w:between w:val="nil"/>
        </w:pBdr>
        <w:spacing w:after="0" w:line="240" w:lineRule="auto"/>
        <w:jc w:val="both"/>
        <w:rPr>
          <w:rFonts w:ascii="Arial" w:eastAsia="Arial" w:hAnsi="Arial" w:cs="Arial"/>
          <w:b/>
          <w:sz w:val="18"/>
          <w:szCs w:val="18"/>
        </w:rPr>
      </w:pPr>
    </w:p>
    <w:p w14:paraId="71A5635D" w14:textId="77777777" w:rsidR="001C3830" w:rsidRDefault="004C2DC2">
      <w:pPr>
        <w:pBdr>
          <w:top w:val="nil"/>
          <w:left w:val="nil"/>
          <w:bottom w:val="nil"/>
          <w:right w:val="nil"/>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DESCRIPTION AND GRADING CRITERIA OF EACH ASSIGNMENT</w:t>
      </w:r>
    </w:p>
    <w:p w14:paraId="70E1E33D" w14:textId="77777777" w:rsidR="001C3830" w:rsidRDefault="001C3830">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p>
    <w:p w14:paraId="68311AB1" w14:textId="77777777" w:rsidR="00892D7F" w:rsidRDefault="00892D7F" w:rsidP="00892D7F">
      <w:pPr>
        <w:jc w:val="both"/>
        <w:rPr>
          <w:rFonts w:ascii="Arial" w:hAnsi="Arial"/>
          <w:sz w:val="18"/>
        </w:rPr>
      </w:pPr>
      <w:r w:rsidRPr="004F7601">
        <w:rPr>
          <w:rFonts w:ascii="Arial" w:hAnsi="Arial"/>
          <w:sz w:val="18"/>
        </w:rPr>
        <w:t>The lecturer reserves the right to choose the form of the exam.</w:t>
      </w:r>
      <w:r>
        <w:rPr>
          <w:rFonts w:ascii="Arial" w:hAnsi="Arial"/>
          <w:sz w:val="18"/>
        </w:rPr>
        <w:t xml:space="preserve"> Details about the structure of the exam and the grading policy will be presented on the first day of the lectures and will be published online.</w:t>
      </w:r>
    </w:p>
    <w:p w14:paraId="3ED9F475" w14:textId="77777777" w:rsidR="00892D7F" w:rsidRPr="00D96DCA" w:rsidRDefault="00892D7F" w:rsidP="00892D7F">
      <w:pPr>
        <w:jc w:val="both"/>
        <w:rPr>
          <w:rFonts w:ascii="Arial" w:hAnsi="Arial"/>
          <w:sz w:val="18"/>
        </w:rPr>
      </w:pPr>
      <w:r>
        <w:rPr>
          <w:rFonts w:ascii="Arial" w:hAnsi="Arial" w:cs="Arial"/>
          <w:bCs/>
          <w:sz w:val="18"/>
          <w:szCs w:val="18"/>
        </w:rPr>
        <w:t xml:space="preserve">The presentations will take place during the seminars. </w:t>
      </w:r>
      <w:r w:rsidRPr="00D96DCA">
        <w:rPr>
          <w:rFonts w:ascii="Arial" w:hAnsi="Arial"/>
          <w:sz w:val="18"/>
        </w:rPr>
        <w:t xml:space="preserve">Students will be asked to present/ oppose on a given topic. </w:t>
      </w:r>
      <w:r>
        <w:rPr>
          <w:rFonts w:ascii="Arial" w:hAnsi="Arial"/>
          <w:sz w:val="18"/>
        </w:rPr>
        <w:t>Details about the presentation scope and the grading policy will be presented on the first day of the lectures and will be published online.</w:t>
      </w:r>
    </w:p>
    <w:p w14:paraId="4A840585" w14:textId="77777777" w:rsidR="00892D7F" w:rsidRDefault="00892D7F" w:rsidP="00892D7F">
      <w:pPr>
        <w:spacing w:after="0" w:line="240" w:lineRule="auto"/>
        <w:ind w:left="720" w:hanging="720"/>
        <w:contextualSpacing/>
        <w:rPr>
          <w:rFonts w:ascii="Arial" w:hAnsi="Arial"/>
          <w:sz w:val="18"/>
        </w:rPr>
      </w:pPr>
      <w:r>
        <w:rPr>
          <w:rFonts w:ascii="Arial" w:hAnsi="Arial"/>
          <w:sz w:val="18"/>
        </w:rPr>
        <w:lastRenderedPageBreak/>
        <w:t>1.</w:t>
      </w:r>
      <w:r>
        <w:rPr>
          <w:rFonts w:ascii="Arial" w:hAnsi="Arial"/>
          <w:sz w:val="18"/>
        </w:rPr>
        <w:tab/>
        <w:t xml:space="preserve">The </w:t>
      </w:r>
      <w:r>
        <w:rPr>
          <w:rFonts w:ascii="Arial" w:hAnsi="Arial"/>
          <w:b/>
          <w:sz w:val="18"/>
        </w:rPr>
        <w:t xml:space="preserve">final exam </w:t>
      </w:r>
      <w:r>
        <w:rPr>
          <w:rFonts w:ascii="Arial" w:hAnsi="Arial"/>
          <w:sz w:val="18"/>
        </w:rPr>
        <w:t xml:space="preserve">will account for </w:t>
      </w:r>
      <w:r>
        <w:rPr>
          <w:rFonts w:ascii="Arial" w:hAnsi="Arial"/>
          <w:b/>
          <w:sz w:val="18"/>
        </w:rPr>
        <w:t xml:space="preserve">35% </w:t>
      </w:r>
      <w:r>
        <w:rPr>
          <w:rFonts w:ascii="Arial" w:hAnsi="Arial"/>
          <w:sz w:val="18"/>
        </w:rPr>
        <w:t>of the final grade and will cover the topics covered after mid-term exam.</w:t>
      </w:r>
    </w:p>
    <w:p w14:paraId="45D49110" w14:textId="77777777" w:rsidR="00892D7F" w:rsidRDefault="00892D7F" w:rsidP="00892D7F">
      <w:pPr>
        <w:spacing w:after="0" w:line="240" w:lineRule="auto"/>
        <w:ind w:left="720" w:hanging="720"/>
        <w:contextualSpacing/>
        <w:rPr>
          <w:rFonts w:ascii="Arial" w:hAnsi="Arial" w:cs="Arial"/>
          <w:sz w:val="18"/>
          <w:szCs w:val="18"/>
        </w:rPr>
      </w:pPr>
      <w:r>
        <w:rPr>
          <w:rFonts w:ascii="Arial" w:hAnsi="Arial"/>
          <w:sz w:val="18"/>
        </w:rPr>
        <w:t>2.</w:t>
      </w:r>
      <w:r>
        <w:rPr>
          <w:rFonts w:ascii="Arial" w:hAnsi="Arial"/>
          <w:sz w:val="18"/>
        </w:rPr>
        <w:tab/>
        <w:t xml:space="preserve">The </w:t>
      </w:r>
      <w:r>
        <w:rPr>
          <w:rFonts w:ascii="Arial" w:hAnsi="Arial"/>
          <w:b/>
          <w:sz w:val="18"/>
        </w:rPr>
        <w:t xml:space="preserve">mid-term test (25%) </w:t>
      </w:r>
      <w:r>
        <w:rPr>
          <w:rFonts w:ascii="Arial" w:hAnsi="Arial"/>
          <w:sz w:val="18"/>
        </w:rPr>
        <w:t>will cover the content of Lecture 1-5. Types of questions will be announced during the course.</w:t>
      </w:r>
    </w:p>
    <w:p w14:paraId="06CDF32D" w14:textId="136C8C99" w:rsidR="00892D7F" w:rsidRDefault="00892D7F" w:rsidP="00892D7F">
      <w:pPr>
        <w:spacing w:after="0" w:line="240" w:lineRule="auto"/>
        <w:ind w:left="720" w:hanging="720"/>
        <w:contextualSpacing/>
        <w:rPr>
          <w:rFonts w:ascii="Arial" w:hAnsi="Arial"/>
          <w:sz w:val="18"/>
        </w:rPr>
      </w:pPr>
      <w:r>
        <w:rPr>
          <w:rFonts w:ascii="Arial" w:hAnsi="Arial" w:cs="Arial"/>
          <w:sz w:val="18"/>
          <w:szCs w:val="18"/>
        </w:rPr>
        <w:t xml:space="preserve">3. </w:t>
      </w:r>
      <w:r>
        <w:rPr>
          <w:rFonts w:ascii="Arial" w:hAnsi="Arial" w:cs="Arial"/>
          <w:sz w:val="18"/>
          <w:szCs w:val="18"/>
        </w:rPr>
        <w:tab/>
        <w:t xml:space="preserve">The </w:t>
      </w:r>
      <w:r w:rsidRPr="00B9549A">
        <w:rPr>
          <w:rFonts w:ascii="Arial" w:hAnsi="Arial" w:cs="Arial"/>
          <w:b/>
          <w:sz w:val="18"/>
          <w:szCs w:val="18"/>
        </w:rPr>
        <w:t>practical case</w:t>
      </w:r>
      <w:r>
        <w:rPr>
          <w:rFonts w:ascii="Arial" w:hAnsi="Arial" w:cs="Arial"/>
          <w:sz w:val="18"/>
          <w:szCs w:val="18"/>
        </w:rPr>
        <w:t xml:space="preserve"> (presentation) will account for </w:t>
      </w:r>
      <w:r>
        <w:rPr>
          <w:rFonts w:ascii="Arial" w:hAnsi="Arial" w:cs="Arial"/>
          <w:b/>
          <w:sz w:val="18"/>
          <w:szCs w:val="18"/>
        </w:rPr>
        <w:t>3</w:t>
      </w:r>
      <w:r w:rsidRPr="00B9549A">
        <w:rPr>
          <w:rFonts w:ascii="Arial" w:hAnsi="Arial" w:cs="Arial"/>
          <w:b/>
          <w:sz w:val="18"/>
          <w:szCs w:val="18"/>
        </w:rPr>
        <w:t>0%</w:t>
      </w:r>
      <w:r>
        <w:rPr>
          <w:rFonts w:ascii="Arial" w:hAnsi="Arial" w:cs="Arial"/>
          <w:sz w:val="18"/>
          <w:szCs w:val="18"/>
        </w:rPr>
        <w:t xml:space="preserve"> of the final grade. It will be an extensive negotiation case in which 2 teams negotiate on a specific negotiation scenario. </w:t>
      </w:r>
    </w:p>
    <w:p w14:paraId="25F6A917" w14:textId="1A1A6780" w:rsidR="00892D7F" w:rsidRDefault="00892D7F" w:rsidP="00892D7F">
      <w:pPr>
        <w:spacing w:after="0" w:line="240" w:lineRule="auto"/>
        <w:ind w:left="720" w:hanging="720"/>
        <w:contextualSpacing/>
        <w:jc w:val="both"/>
        <w:rPr>
          <w:rFonts w:ascii="Arial" w:hAnsi="Arial"/>
          <w:sz w:val="18"/>
        </w:rPr>
      </w:pPr>
      <w:r>
        <w:rPr>
          <w:rFonts w:ascii="Arial" w:hAnsi="Arial"/>
          <w:sz w:val="18"/>
        </w:rPr>
        <w:t xml:space="preserve">4. </w:t>
      </w:r>
      <w:r>
        <w:rPr>
          <w:rFonts w:ascii="Arial" w:hAnsi="Arial"/>
          <w:sz w:val="18"/>
        </w:rPr>
        <w:tab/>
        <w:t xml:space="preserve">The </w:t>
      </w:r>
      <w:r>
        <w:rPr>
          <w:rFonts w:ascii="Arial" w:hAnsi="Arial"/>
          <w:b/>
          <w:sz w:val="18"/>
        </w:rPr>
        <w:t xml:space="preserve">seminar grade </w:t>
      </w:r>
      <w:r>
        <w:rPr>
          <w:rFonts w:ascii="Arial" w:hAnsi="Arial"/>
          <w:sz w:val="18"/>
        </w:rPr>
        <w:t xml:space="preserve">will account for </w:t>
      </w:r>
      <w:r>
        <w:rPr>
          <w:rFonts w:ascii="Arial" w:hAnsi="Arial"/>
          <w:b/>
          <w:sz w:val="18"/>
        </w:rPr>
        <w:t>(10%) of the final grade.</w:t>
      </w:r>
      <w:r>
        <w:rPr>
          <w:rFonts w:ascii="Arial" w:hAnsi="Arial"/>
          <w:b/>
          <w:sz w:val="18"/>
          <w:lang w:val="lt-LT"/>
        </w:rPr>
        <w:t xml:space="preserve"> </w:t>
      </w:r>
      <w:r>
        <w:rPr>
          <w:rFonts w:ascii="Arial" w:hAnsi="Arial"/>
          <w:sz w:val="18"/>
          <w:lang w:val="lt-LT"/>
        </w:rPr>
        <w:t xml:space="preserve">In </w:t>
      </w:r>
      <w:proofErr w:type="spellStart"/>
      <w:r>
        <w:rPr>
          <w:rFonts w:ascii="Arial" w:hAnsi="Arial"/>
          <w:sz w:val="18"/>
          <w:lang w:val="lt-LT"/>
        </w:rPr>
        <w:t>class</w:t>
      </w:r>
      <w:proofErr w:type="spellEnd"/>
      <w:r>
        <w:rPr>
          <w:rFonts w:ascii="Arial" w:hAnsi="Arial"/>
          <w:sz w:val="18"/>
          <w:lang w:val="lt-LT"/>
        </w:rPr>
        <w:t xml:space="preserve"> </w:t>
      </w:r>
      <w:proofErr w:type="spellStart"/>
      <w:r>
        <w:rPr>
          <w:rFonts w:ascii="Arial" w:hAnsi="Arial"/>
          <w:sz w:val="18"/>
          <w:lang w:val="lt-LT"/>
        </w:rPr>
        <w:t>performance</w:t>
      </w:r>
      <w:proofErr w:type="spellEnd"/>
      <w:r>
        <w:rPr>
          <w:rFonts w:ascii="Arial" w:hAnsi="Arial"/>
          <w:sz w:val="18"/>
          <w:lang w:val="lt-LT"/>
        </w:rPr>
        <w:t xml:space="preserve"> </w:t>
      </w:r>
      <w:proofErr w:type="spellStart"/>
      <w:r>
        <w:rPr>
          <w:rFonts w:ascii="Arial" w:hAnsi="Arial"/>
          <w:sz w:val="18"/>
          <w:lang w:val="lt-LT"/>
        </w:rPr>
        <w:t>is</w:t>
      </w:r>
      <w:proofErr w:type="spellEnd"/>
      <w:r>
        <w:rPr>
          <w:rFonts w:ascii="Arial" w:hAnsi="Arial"/>
          <w:sz w:val="18"/>
          <w:lang w:val="lt-LT"/>
        </w:rPr>
        <w:t xml:space="preserve"> </w:t>
      </w:r>
      <w:proofErr w:type="spellStart"/>
      <w:r>
        <w:rPr>
          <w:rFonts w:ascii="Arial" w:hAnsi="Arial"/>
          <w:sz w:val="18"/>
          <w:lang w:val="lt-LT"/>
        </w:rPr>
        <w:t>key</w:t>
      </w:r>
      <w:proofErr w:type="spellEnd"/>
      <w:r>
        <w:rPr>
          <w:rFonts w:ascii="Arial" w:hAnsi="Arial"/>
          <w:sz w:val="18"/>
          <w:lang w:val="lt-LT"/>
        </w:rPr>
        <w:t xml:space="preserve"> to </w:t>
      </w:r>
      <w:proofErr w:type="spellStart"/>
      <w:r>
        <w:rPr>
          <w:rFonts w:ascii="Arial" w:hAnsi="Arial"/>
          <w:sz w:val="18"/>
          <w:lang w:val="lt-LT"/>
        </w:rPr>
        <w:t>this</w:t>
      </w:r>
      <w:proofErr w:type="spellEnd"/>
      <w:r>
        <w:rPr>
          <w:rFonts w:ascii="Arial" w:hAnsi="Arial"/>
          <w:sz w:val="18"/>
          <w:lang w:val="lt-LT"/>
        </w:rPr>
        <w:t xml:space="preserve"> </w:t>
      </w:r>
      <w:proofErr w:type="spellStart"/>
      <w:r>
        <w:rPr>
          <w:rFonts w:ascii="Arial" w:hAnsi="Arial"/>
          <w:sz w:val="18"/>
          <w:lang w:val="lt-LT"/>
        </w:rPr>
        <w:t>class</w:t>
      </w:r>
      <w:proofErr w:type="spellEnd"/>
      <w:r>
        <w:rPr>
          <w:rFonts w:ascii="Arial" w:hAnsi="Arial"/>
          <w:sz w:val="18"/>
          <w:lang w:val="lt-LT"/>
        </w:rPr>
        <w:t xml:space="preserve">, </w:t>
      </w:r>
      <w:proofErr w:type="spellStart"/>
      <w:r>
        <w:rPr>
          <w:rFonts w:ascii="Arial" w:hAnsi="Arial"/>
          <w:sz w:val="18"/>
          <w:lang w:val="lt-LT"/>
        </w:rPr>
        <w:t>this</w:t>
      </w:r>
      <w:proofErr w:type="spellEnd"/>
      <w:r>
        <w:rPr>
          <w:rFonts w:ascii="Arial" w:hAnsi="Arial"/>
          <w:sz w:val="18"/>
          <w:lang w:val="lt-LT"/>
        </w:rPr>
        <w:t xml:space="preserve"> </w:t>
      </w:r>
      <w:proofErr w:type="spellStart"/>
      <w:r>
        <w:rPr>
          <w:rFonts w:ascii="Arial" w:hAnsi="Arial"/>
          <w:sz w:val="18"/>
          <w:lang w:val="lt-LT"/>
        </w:rPr>
        <w:t>includes</w:t>
      </w:r>
      <w:proofErr w:type="spellEnd"/>
      <w:r>
        <w:rPr>
          <w:rFonts w:ascii="Arial" w:hAnsi="Arial"/>
          <w:sz w:val="18"/>
          <w:lang w:val="lt-LT"/>
        </w:rPr>
        <w:t xml:space="preserve"> </w:t>
      </w:r>
      <w:proofErr w:type="spellStart"/>
      <w:r>
        <w:rPr>
          <w:rFonts w:ascii="Arial" w:hAnsi="Arial"/>
          <w:sz w:val="18"/>
          <w:lang w:val="lt-LT"/>
        </w:rPr>
        <w:t>simulations</w:t>
      </w:r>
      <w:proofErr w:type="spellEnd"/>
      <w:r>
        <w:rPr>
          <w:rFonts w:ascii="Arial" w:hAnsi="Arial"/>
          <w:sz w:val="18"/>
          <w:lang w:val="lt-LT"/>
        </w:rPr>
        <w:t xml:space="preserve">, </w:t>
      </w:r>
      <w:proofErr w:type="spellStart"/>
      <w:r>
        <w:rPr>
          <w:rFonts w:ascii="Arial" w:hAnsi="Arial"/>
          <w:sz w:val="18"/>
          <w:lang w:val="lt-LT"/>
        </w:rPr>
        <w:t>presentations</w:t>
      </w:r>
      <w:proofErr w:type="spellEnd"/>
      <w:r>
        <w:rPr>
          <w:rFonts w:ascii="Arial" w:hAnsi="Arial"/>
          <w:sz w:val="18"/>
          <w:lang w:val="lt-LT"/>
        </w:rPr>
        <w:t xml:space="preserve"> </w:t>
      </w:r>
      <w:proofErr w:type="spellStart"/>
      <w:r>
        <w:rPr>
          <w:rFonts w:ascii="Arial" w:hAnsi="Arial"/>
          <w:sz w:val="18"/>
          <w:lang w:val="lt-LT"/>
        </w:rPr>
        <w:t>and</w:t>
      </w:r>
      <w:proofErr w:type="spellEnd"/>
      <w:r>
        <w:rPr>
          <w:rFonts w:ascii="Arial" w:hAnsi="Arial"/>
          <w:sz w:val="18"/>
          <w:lang w:val="lt-LT"/>
        </w:rPr>
        <w:t xml:space="preserve"> </w:t>
      </w:r>
      <w:proofErr w:type="spellStart"/>
      <w:r w:rsidRPr="00B9549A">
        <w:rPr>
          <w:rFonts w:ascii="Arial" w:hAnsi="Arial"/>
          <w:b/>
          <w:sz w:val="18"/>
          <w:lang w:val="lt-LT"/>
        </w:rPr>
        <w:t>active</w:t>
      </w:r>
      <w:proofErr w:type="spellEnd"/>
      <w:r w:rsidRPr="00B9549A">
        <w:rPr>
          <w:rFonts w:ascii="Arial" w:hAnsi="Arial"/>
          <w:b/>
          <w:sz w:val="18"/>
          <w:lang w:val="lt-LT"/>
        </w:rPr>
        <w:t xml:space="preserve"> </w:t>
      </w:r>
      <w:proofErr w:type="spellStart"/>
      <w:r w:rsidRPr="00B9549A">
        <w:rPr>
          <w:rFonts w:ascii="Arial" w:hAnsi="Arial"/>
          <w:b/>
          <w:sz w:val="18"/>
          <w:lang w:val="lt-LT"/>
        </w:rPr>
        <w:t>participation</w:t>
      </w:r>
      <w:proofErr w:type="spellEnd"/>
      <w:r>
        <w:rPr>
          <w:rFonts w:ascii="Arial" w:hAnsi="Arial"/>
          <w:sz w:val="18"/>
          <w:lang w:val="lt-LT"/>
        </w:rPr>
        <w:t xml:space="preserve"> in </w:t>
      </w:r>
      <w:proofErr w:type="spellStart"/>
      <w:r>
        <w:rPr>
          <w:rFonts w:ascii="Arial" w:hAnsi="Arial"/>
          <w:sz w:val="18"/>
          <w:lang w:val="lt-LT"/>
        </w:rPr>
        <w:t>class</w:t>
      </w:r>
      <w:proofErr w:type="spellEnd"/>
      <w:r>
        <w:rPr>
          <w:rFonts w:ascii="Arial" w:hAnsi="Arial"/>
          <w:sz w:val="18"/>
          <w:lang w:val="lt-LT"/>
        </w:rPr>
        <w:t xml:space="preserve">. </w:t>
      </w:r>
      <w:proofErr w:type="spellStart"/>
      <w:r>
        <w:rPr>
          <w:rFonts w:ascii="Arial" w:hAnsi="Arial"/>
          <w:sz w:val="18"/>
          <w:lang w:val="lt-LT"/>
        </w:rPr>
        <w:t>Seminar</w:t>
      </w:r>
      <w:proofErr w:type="spellEnd"/>
      <w:r>
        <w:rPr>
          <w:rFonts w:ascii="Arial" w:hAnsi="Arial"/>
          <w:sz w:val="18"/>
          <w:lang w:val="lt-LT"/>
        </w:rPr>
        <w:t xml:space="preserve"> </w:t>
      </w:r>
      <w:proofErr w:type="spellStart"/>
      <w:r>
        <w:rPr>
          <w:rFonts w:ascii="Arial" w:hAnsi="Arial"/>
          <w:sz w:val="18"/>
          <w:lang w:val="lt-LT"/>
        </w:rPr>
        <w:t>grades</w:t>
      </w:r>
      <w:proofErr w:type="spellEnd"/>
      <w:r>
        <w:rPr>
          <w:rFonts w:ascii="Arial" w:hAnsi="Arial"/>
          <w:sz w:val="18"/>
          <w:lang w:val="lt-LT"/>
        </w:rPr>
        <w:t xml:space="preserve"> </w:t>
      </w:r>
      <w:proofErr w:type="spellStart"/>
      <w:r>
        <w:rPr>
          <w:rFonts w:ascii="Arial" w:hAnsi="Arial"/>
          <w:sz w:val="18"/>
          <w:lang w:val="lt-LT"/>
        </w:rPr>
        <w:t>will</w:t>
      </w:r>
      <w:proofErr w:type="spellEnd"/>
      <w:r>
        <w:rPr>
          <w:rFonts w:ascii="Arial" w:hAnsi="Arial"/>
          <w:sz w:val="18"/>
          <w:lang w:val="lt-LT"/>
        </w:rPr>
        <w:t xml:space="preserve"> be </w:t>
      </w:r>
      <w:proofErr w:type="spellStart"/>
      <w:r>
        <w:rPr>
          <w:rFonts w:ascii="Arial" w:hAnsi="Arial"/>
          <w:sz w:val="18"/>
          <w:lang w:val="lt-LT"/>
        </w:rPr>
        <w:t>published</w:t>
      </w:r>
      <w:proofErr w:type="spellEnd"/>
      <w:r>
        <w:rPr>
          <w:rFonts w:ascii="Arial" w:hAnsi="Arial"/>
          <w:sz w:val="18"/>
          <w:lang w:val="lt-LT"/>
        </w:rPr>
        <w:t xml:space="preserve"> </w:t>
      </w:r>
      <w:proofErr w:type="spellStart"/>
      <w:r>
        <w:rPr>
          <w:rFonts w:ascii="Arial" w:hAnsi="Arial"/>
          <w:sz w:val="18"/>
          <w:lang w:val="lt-LT"/>
        </w:rPr>
        <w:t>after</w:t>
      </w:r>
      <w:proofErr w:type="spellEnd"/>
      <w:r>
        <w:rPr>
          <w:rFonts w:ascii="Arial" w:hAnsi="Arial"/>
          <w:sz w:val="18"/>
          <w:lang w:val="lt-LT"/>
        </w:rPr>
        <w:t xml:space="preserve"> </w:t>
      </w:r>
      <w:proofErr w:type="spellStart"/>
      <w:r>
        <w:rPr>
          <w:rFonts w:ascii="Arial" w:hAnsi="Arial"/>
          <w:sz w:val="18"/>
          <w:lang w:val="lt-LT"/>
        </w:rPr>
        <w:t>completing</w:t>
      </w:r>
      <w:proofErr w:type="spellEnd"/>
      <w:r>
        <w:rPr>
          <w:rFonts w:ascii="Arial" w:hAnsi="Arial"/>
          <w:sz w:val="18"/>
          <w:lang w:val="lt-LT"/>
        </w:rPr>
        <w:t xml:space="preserve"> </w:t>
      </w:r>
      <w:proofErr w:type="spellStart"/>
      <w:r>
        <w:rPr>
          <w:rFonts w:ascii="Arial" w:hAnsi="Arial"/>
          <w:sz w:val="18"/>
          <w:lang w:val="lt-LT"/>
        </w:rPr>
        <w:t>the</w:t>
      </w:r>
      <w:proofErr w:type="spellEnd"/>
      <w:r>
        <w:rPr>
          <w:rFonts w:ascii="Arial" w:hAnsi="Arial"/>
          <w:sz w:val="18"/>
          <w:lang w:val="lt-LT"/>
        </w:rPr>
        <w:t xml:space="preserve"> </w:t>
      </w:r>
      <w:proofErr w:type="spellStart"/>
      <w:r>
        <w:rPr>
          <w:rFonts w:ascii="Arial" w:hAnsi="Arial"/>
          <w:sz w:val="18"/>
          <w:lang w:val="lt-LT"/>
        </w:rPr>
        <w:t>course</w:t>
      </w:r>
      <w:proofErr w:type="spellEnd"/>
      <w:r>
        <w:rPr>
          <w:rFonts w:ascii="Arial" w:hAnsi="Arial"/>
          <w:sz w:val="18"/>
          <w:lang w:val="lt-LT"/>
        </w:rPr>
        <w:t>.</w:t>
      </w:r>
      <w:r>
        <w:rPr>
          <w:rFonts w:ascii="Arial" w:hAnsi="Arial"/>
          <w:b/>
          <w:sz w:val="18"/>
          <w:lang w:val="lt-LT"/>
        </w:rPr>
        <w:t xml:space="preserve"> </w:t>
      </w:r>
      <w:proofErr w:type="spellStart"/>
      <w:r>
        <w:rPr>
          <w:rFonts w:ascii="Arial" w:hAnsi="Arial"/>
          <w:b/>
          <w:sz w:val="18"/>
          <w:lang w:val="lt-LT"/>
        </w:rPr>
        <w:t>Note</w:t>
      </w:r>
      <w:proofErr w:type="spellEnd"/>
      <w:r>
        <w:rPr>
          <w:rFonts w:ascii="Arial" w:hAnsi="Arial"/>
          <w:b/>
          <w:sz w:val="18"/>
          <w:lang w:val="lt-LT"/>
        </w:rPr>
        <w:t xml:space="preserve">: </w:t>
      </w:r>
      <w:r w:rsidRPr="00D65F6D">
        <w:rPr>
          <w:rFonts w:ascii="Arial" w:hAnsi="Arial"/>
          <w:sz w:val="18"/>
          <w:lang w:val="lt-LT"/>
        </w:rPr>
        <w:t xml:space="preserve">mere </w:t>
      </w:r>
      <w:r>
        <w:rPr>
          <w:rFonts w:ascii="Arial" w:hAnsi="Arial"/>
          <w:sz w:val="18"/>
        </w:rPr>
        <w:t xml:space="preserve">physical attendance in the classroom will not be counted in the seminar participation grade. </w:t>
      </w:r>
    </w:p>
    <w:p w14:paraId="2F2CE3EF" w14:textId="77777777" w:rsidR="00892D7F" w:rsidRDefault="00892D7F">
      <w:pPr>
        <w:spacing w:after="0" w:line="240" w:lineRule="auto"/>
        <w:ind w:left="720" w:hanging="720"/>
        <w:jc w:val="both"/>
        <w:rPr>
          <w:rFonts w:ascii="Arial" w:eastAsia="Arial" w:hAnsi="Arial" w:cs="Arial"/>
          <w:sz w:val="18"/>
          <w:szCs w:val="18"/>
        </w:rPr>
      </w:pPr>
    </w:p>
    <w:p w14:paraId="1FFAB982" w14:textId="77777777" w:rsidR="001C3830" w:rsidRDefault="001C3830">
      <w:pPr>
        <w:pBdr>
          <w:top w:val="nil"/>
          <w:left w:val="nil"/>
          <w:bottom w:val="nil"/>
          <w:right w:val="nil"/>
          <w:between w:val="nil"/>
        </w:pBdr>
        <w:spacing w:after="0" w:line="240" w:lineRule="auto"/>
        <w:jc w:val="both"/>
        <w:rPr>
          <w:rFonts w:ascii="Arial" w:eastAsia="Arial" w:hAnsi="Arial" w:cs="Arial"/>
          <w:b/>
          <w:color w:val="000000"/>
          <w:sz w:val="18"/>
          <w:szCs w:val="18"/>
        </w:rPr>
      </w:pPr>
    </w:p>
    <w:p w14:paraId="2080ADD1" w14:textId="77777777" w:rsidR="003A6DDF" w:rsidRDefault="003A6DDF">
      <w:pPr>
        <w:pBdr>
          <w:top w:val="nil"/>
          <w:left w:val="nil"/>
          <w:bottom w:val="nil"/>
          <w:right w:val="nil"/>
          <w:between w:val="nil"/>
        </w:pBdr>
        <w:spacing w:after="0" w:line="240" w:lineRule="auto"/>
        <w:jc w:val="both"/>
        <w:rPr>
          <w:rFonts w:ascii="Arial" w:eastAsia="Arial" w:hAnsi="Arial" w:cs="Arial"/>
          <w:b/>
          <w:color w:val="000000"/>
          <w:sz w:val="18"/>
          <w:szCs w:val="18"/>
        </w:rPr>
      </w:pPr>
    </w:p>
    <w:p w14:paraId="1C05F6AB" w14:textId="77777777" w:rsidR="003A6DDF" w:rsidRDefault="003A6DDF">
      <w:pPr>
        <w:pBdr>
          <w:top w:val="nil"/>
          <w:left w:val="nil"/>
          <w:bottom w:val="nil"/>
          <w:right w:val="nil"/>
          <w:between w:val="nil"/>
        </w:pBdr>
        <w:spacing w:after="0" w:line="240" w:lineRule="auto"/>
        <w:jc w:val="both"/>
        <w:rPr>
          <w:rFonts w:ascii="Arial" w:eastAsia="Arial" w:hAnsi="Arial" w:cs="Arial"/>
          <w:b/>
          <w:color w:val="000000"/>
          <w:sz w:val="18"/>
          <w:szCs w:val="18"/>
        </w:rPr>
      </w:pPr>
    </w:p>
    <w:p w14:paraId="70AB7010" w14:textId="0398E7EC" w:rsidR="001C3830" w:rsidRDefault="004C2DC2">
      <w:pPr>
        <w:pBdr>
          <w:top w:val="nil"/>
          <w:left w:val="nil"/>
          <w:bottom w:val="nil"/>
          <w:right w:val="nil"/>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RETAKE POLICY</w:t>
      </w:r>
    </w:p>
    <w:p w14:paraId="7BF70CB8"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p w14:paraId="4FAFF93C" w14:textId="4C404A43" w:rsidR="001C3830" w:rsidRDefault="004C2DC2">
      <w:pPr>
        <w:jc w:val="both"/>
        <w:rPr>
          <w:rFonts w:ascii="Arial" w:eastAsia="Arial" w:hAnsi="Arial" w:cs="Arial"/>
          <w:sz w:val="18"/>
          <w:szCs w:val="18"/>
        </w:rPr>
      </w:pPr>
      <w:r>
        <w:rPr>
          <w:rFonts w:ascii="Arial" w:eastAsia="Arial" w:hAnsi="Arial" w:cs="Arial"/>
          <w:sz w:val="18"/>
          <w:szCs w:val="18"/>
        </w:rPr>
        <w:t xml:space="preserve">If final (cumulative) mark of the course, including final exam score, is insufficient, students will be allowed to exercise their right of retake. The retake exam will cover all lectures and case-discussion topics discussed in class during the course. </w:t>
      </w:r>
      <w:r w:rsidR="00537755">
        <w:rPr>
          <w:rFonts w:ascii="Arial" w:eastAsia="Arial" w:hAnsi="Arial" w:cs="Arial"/>
          <w:sz w:val="18"/>
          <w:szCs w:val="18"/>
        </w:rPr>
        <w:t>R</w:t>
      </w:r>
      <w:r>
        <w:rPr>
          <w:rFonts w:ascii="Arial" w:eastAsia="Arial" w:hAnsi="Arial" w:cs="Arial"/>
          <w:sz w:val="18"/>
          <w:szCs w:val="18"/>
        </w:rPr>
        <w:t>e-take exam will constitute 60% of the final grade. Participation and Practical Case cannot be re-taken, but will be counted into the final grade, as graded before. Acquired scores from all assignments will be summed up and the final (cumulative) grade will be given. The lecturer reserves the right to choose the form of the exam.</w:t>
      </w:r>
    </w:p>
    <w:p w14:paraId="2CF95F85"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ADDITIONAL REMARKS</w:t>
      </w:r>
    </w:p>
    <w:p w14:paraId="75D23A4B"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p w14:paraId="1D134C4E"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u w:val="single"/>
        </w:rPr>
        <w:t>Attendance and participation</w:t>
      </w:r>
      <w:r>
        <w:rPr>
          <w:rFonts w:ascii="Arial" w:eastAsia="Arial" w:hAnsi="Arial" w:cs="Arial"/>
          <w:color w:val="000000"/>
          <w:sz w:val="18"/>
          <w:szCs w:val="18"/>
        </w:rPr>
        <w:t xml:space="preserve"> in the lectures and seminars are not obligatory, however strongly recommended. Studying solely from slides/ course book is not considered to be a sufficient preparation for the exam. </w:t>
      </w:r>
    </w:p>
    <w:p w14:paraId="086305F6"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p w14:paraId="59E855A1" w14:textId="77777777" w:rsidR="001C3830" w:rsidRDefault="004C2DC2">
      <w:pPr>
        <w:spacing w:after="0" w:line="240" w:lineRule="auto"/>
        <w:ind w:right="32"/>
        <w:jc w:val="both"/>
        <w:rPr>
          <w:rFonts w:ascii="Arial" w:eastAsia="Arial" w:hAnsi="Arial" w:cs="Arial"/>
          <w:sz w:val="18"/>
          <w:szCs w:val="18"/>
          <w:u w:val="single"/>
        </w:rPr>
      </w:pPr>
      <w:r>
        <w:rPr>
          <w:rFonts w:ascii="Arial" w:eastAsia="Arial" w:hAnsi="Arial" w:cs="Arial"/>
          <w:sz w:val="18"/>
          <w:szCs w:val="18"/>
          <w:u w:val="single"/>
        </w:rPr>
        <w:t>Regarding final group presentations:</w:t>
      </w:r>
    </w:p>
    <w:p w14:paraId="4129E239" w14:textId="77777777" w:rsidR="001C3830" w:rsidRDefault="004C2DC2">
      <w:pPr>
        <w:spacing w:after="0" w:line="240" w:lineRule="auto"/>
        <w:ind w:right="32"/>
        <w:jc w:val="both"/>
        <w:rPr>
          <w:rFonts w:ascii="Arial" w:eastAsia="Arial" w:hAnsi="Arial" w:cs="Arial"/>
          <w:sz w:val="18"/>
          <w:szCs w:val="18"/>
        </w:rPr>
      </w:pPr>
      <w:r>
        <w:rPr>
          <w:rFonts w:ascii="Arial" w:eastAsia="Arial" w:hAnsi="Arial" w:cs="Arial"/>
          <w:sz w:val="18"/>
          <w:szCs w:val="18"/>
        </w:rPr>
        <w:t>-The number of groups and members will vary according to final enrolment in this course.</w:t>
      </w:r>
    </w:p>
    <w:p w14:paraId="7ED86B49" w14:textId="77777777" w:rsidR="001C3830" w:rsidRDefault="004C2DC2">
      <w:pPr>
        <w:spacing w:after="0" w:line="240" w:lineRule="auto"/>
        <w:ind w:right="32"/>
        <w:jc w:val="both"/>
        <w:rPr>
          <w:rFonts w:ascii="Arial" w:eastAsia="Arial" w:hAnsi="Arial" w:cs="Arial"/>
          <w:sz w:val="18"/>
          <w:szCs w:val="18"/>
        </w:rPr>
      </w:pPr>
      <w:r>
        <w:rPr>
          <w:rFonts w:ascii="Arial" w:eastAsia="Arial" w:hAnsi="Arial" w:cs="Arial"/>
          <w:sz w:val="18"/>
          <w:szCs w:val="18"/>
        </w:rPr>
        <w:t xml:space="preserve">- Preliminary, there will be 8 groups of 4/5 students in each seminar group. </w:t>
      </w:r>
    </w:p>
    <w:p w14:paraId="4F98D3C4" w14:textId="77777777" w:rsidR="001C3830" w:rsidRDefault="004C2DC2">
      <w:pPr>
        <w:spacing w:after="0" w:line="240" w:lineRule="auto"/>
        <w:ind w:right="32"/>
        <w:jc w:val="both"/>
        <w:rPr>
          <w:rFonts w:ascii="Arial" w:eastAsia="Arial" w:hAnsi="Arial" w:cs="Arial"/>
          <w:sz w:val="18"/>
          <w:szCs w:val="18"/>
        </w:rPr>
      </w:pPr>
      <w:r>
        <w:rPr>
          <w:rFonts w:ascii="Arial" w:eastAsia="Arial" w:hAnsi="Arial" w:cs="Arial"/>
          <w:sz w:val="18"/>
          <w:szCs w:val="18"/>
        </w:rPr>
        <w:t xml:space="preserve">- Cases will be assigned by lottery during the first two weeks. </w:t>
      </w:r>
    </w:p>
    <w:p w14:paraId="3500F6F9" w14:textId="77777777" w:rsidR="001C3830" w:rsidRDefault="004C2DC2">
      <w:pPr>
        <w:spacing w:after="0" w:line="240" w:lineRule="auto"/>
        <w:ind w:right="32"/>
        <w:jc w:val="both"/>
        <w:rPr>
          <w:rFonts w:ascii="Arial" w:eastAsia="Arial" w:hAnsi="Arial" w:cs="Arial"/>
          <w:sz w:val="18"/>
          <w:szCs w:val="18"/>
        </w:rPr>
      </w:pPr>
      <w:r>
        <w:rPr>
          <w:rFonts w:ascii="Arial" w:eastAsia="Arial" w:hAnsi="Arial" w:cs="Arial"/>
          <w:sz w:val="18"/>
          <w:szCs w:val="18"/>
        </w:rPr>
        <w:t xml:space="preserve">- Final case presentations will take place during the last 2 weeks during seminars. The presentation submission schedule may vary and will be announced in the first weeks. </w:t>
      </w:r>
    </w:p>
    <w:p w14:paraId="010F7019"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Specific rules apply for in-class/online presentations.</w:t>
      </w:r>
    </w:p>
    <w:p w14:paraId="484C270E" w14:textId="77777777" w:rsidR="001C3830" w:rsidRDefault="004C2DC2">
      <w:pPr>
        <w:numPr>
          <w:ilvl w:val="0"/>
          <w:numId w:val="2"/>
        </w:num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Presentations can neither be re-scheduled nor </w:t>
      </w:r>
      <w:proofErr w:type="gramStart"/>
      <w:r>
        <w:rPr>
          <w:rFonts w:ascii="Arial" w:eastAsia="Arial" w:hAnsi="Arial" w:cs="Arial"/>
          <w:color w:val="000000"/>
          <w:sz w:val="18"/>
          <w:szCs w:val="18"/>
        </w:rPr>
        <w:t>retaken</w:t>
      </w:r>
      <w:proofErr w:type="gramEnd"/>
      <w:r>
        <w:rPr>
          <w:rFonts w:ascii="Arial" w:eastAsia="Arial" w:hAnsi="Arial" w:cs="Arial"/>
          <w:color w:val="000000"/>
          <w:sz w:val="18"/>
          <w:szCs w:val="18"/>
        </w:rPr>
        <w:t xml:space="preserve"> </w:t>
      </w:r>
    </w:p>
    <w:p w14:paraId="2C8311DD" w14:textId="77777777" w:rsidR="001C3830" w:rsidRDefault="004C2DC2">
      <w:pPr>
        <w:numPr>
          <w:ilvl w:val="0"/>
          <w:numId w:val="2"/>
        </w:num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In case of serious reasons, individual students may be allowed to switch with another student. Students are responsible for arranging the changes and must inform the lecturer at least 2 weeks in advance. </w:t>
      </w:r>
    </w:p>
    <w:p w14:paraId="3B511F0E" w14:textId="77777777" w:rsidR="001C3830" w:rsidRDefault="001C3830">
      <w:pPr>
        <w:spacing w:after="0" w:line="240" w:lineRule="auto"/>
        <w:jc w:val="both"/>
        <w:rPr>
          <w:rFonts w:ascii="Arial" w:eastAsia="Arial" w:hAnsi="Arial" w:cs="Arial"/>
          <w:sz w:val="18"/>
          <w:szCs w:val="18"/>
        </w:rPr>
      </w:pPr>
    </w:p>
    <w:p w14:paraId="322138C6" w14:textId="77777777" w:rsidR="001C3830" w:rsidRDefault="001C3830">
      <w:pPr>
        <w:spacing w:after="0" w:line="240" w:lineRule="auto"/>
        <w:jc w:val="both"/>
        <w:rPr>
          <w:rFonts w:ascii="Arial" w:eastAsia="Arial" w:hAnsi="Arial" w:cs="Arial"/>
          <w:sz w:val="18"/>
          <w:szCs w:val="18"/>
        </w:rPr>
      </w:pPr>
    </w:p>
    <w:p w14:paraId="3F8BD1DB" w14:textId="77777777" w:rsidR="001C3830" w:rsidRDefault="004C2DC2">
      <w:pPr>
        <w:spacing w:after="0" w:line="240" w:lineRule="auto"/>
        <w:jc w:val="both"/>
        <w:rPr>
          <w:rFonts w:ascii="Arial" w:eastAsia="Arial" w:hAnsi="Arial" w:cs="Arial"/>
          <w:sz w:val="18"/>
          <w:szCs w:val="18"/>
        </w:rPr>
      </w:pPr>
      <w:r>
        <w:rPr>
          <w:rFonts w:ascii="Arial" w:eastAsia="Arial" w:hAnsi="Arial" w:cs="Arial"/>
          <w:sz w:val="18"/>
          <w:szCs w:val="18"/>
        </w:rPr>
        <w:t xml:space="preserve">Due to the dynamic nature of the content of the course, additional material can be assigned during the course. In case of unforeseen events the schedule will be adapted. </w:t>
      </w:r>
    </w:p>
    <w:p w14:paraId="71FE94CC" w14:textId="77777777" w:rsidR="001C3830" w:rsidRDefault="004C2DC2">
      <w:pPr>
        <w:spacing w:after="0" w:line="240" w:lineRule="auto"/>
        <w:jc w:val="both"/>
        <w:rPr>
          <w:rFonts w:ascii="Arial" w:eastAsia="Arial" w:hAnsi="Arial" w:cs="Arial"/>
          <w:sz w:val="18"/>
          <w:szCs w:val="18"/>
        </w:rPr>
      </w:pPr>
      <w:r>
        <w:rPr>
          <w:rFonts w:ascii="Arial" w:eastAsia="Arial" w:hAnsi="Arial" w:cs="Arial"/>
          <w:sz w:val="18"/>
          <w:szCs w:val="18"/>
        </w:rPr>
        <w:t>Readings are selected from books available in ISM library. When older editions are also available for free and legal download the links will be provided.</w:t>
      </w:r>
    </w:p>
    <w:p w14:paraId="4E9F58EF" w14:textId="77777777" w:rsidR="001C3830" w:rsidRDefault="004C2DC2">
      <w:pPr>
        <w:spacing w:after="0" w:line="240" w:lineRule="auto"/>
        <w:jc w:val="both"/>
        <w:rPr>
          <w:rFonts w:ascii="Arial" w:eastAsia="Arial" w:hAnsi="Arial" w:cs="Arial"/>
          <w:b/>
          <w:sz w:val="18"/>
          <w:szCs w:val="18"/>
        </w:rPr>
      </w:pPr>
      <w:r>
        <w:rPr>
          <w:rFonts w:ascii="Arial" w:eastAsia="Arial" w:hAnsi="Arial" w:cs="Arial"/>
          <w:sz w:val="18"/>
          <w:szCs w:val="18"/>
        </w:rPr>
        <w:t xml:space="preserve">Lecture slides are the intellectual property of teaching instructor and there is no obligation to upload them for immediate access of students. Taking screenshots/photos of the screen during lectures is not allowed without written consent of the lecturer. </w:t>
      </w:r>
    </w:p>
    <w:p w14:paraId="5223A85B" w14:textId="77777777" w:rsidR="001C3830" w:rsidRDefault="001C3830">
      <w:pPr>
        <w:spacing w:after="0" w:line="240" w:lineRule="auto"/>
        <w:rPr>
          <w:rFonts w:ascii="Arial" w:eastAsia="Arial" w:hAnsi="Arial" w:cs="Arial"/>
          <w:b/>
          <w:sz w:val="18"/>
          <w:szCs w:val="18"/>
        </w:rPr>
      </w:pPr>
    </w:p>
    <w:p w14:paraId="3CFE9B9A" w14:textId="77777777" w:rsidR="001C3830" w:rsidRDefault="004C2DC2">
      <w:pPr>
        <w:spacing w:after="0" w:line="240" w:lineRule="auto"/>
        <w:rPr>
          <w:rFonts w:ascii="Arial" w:eastAsia="Arial" w:hAnsi="Arial" w:cs="Arial"/>
          <w:b/>
          <w:sz w:val="18"/>
          <w:szCs w:val="18"/>
        </w:rPr>
      </w:pPr>
      <w:r>
        <w:rPr>
          <w:rFonts w:ascii="Arial" w:eastAsia="Arial" w:hAnsi="Arial" w:cs="Arial"/>
          <w:b/>
          <w:sz w:val="18"/>
          <w:szCs w:val="18"/>
        </w:rPr>
        <w:t>REQUIRED READINGS</w:t>
      </w:r>
    </w:p>
    <w:p w14:paraId="0EA4360B" w14:textId="77777777" w:rsidR="001C3830" w:rsidRDefault="001C3830">
      <w:pPr>
        <w:spacing w:after="0" w:line="240" w:lineRule="auto"/>
        <w:jc w:val="both"/>
        <w:rPr>
          <w:rFonts w:ascii="Arial" w:eastAsia="Arial" w:hAnsi="Arial" w:cs="Arial"/>
          <w:b/>
          <w:sz w:val="18"/>
          <w:szCs w:val="18"/>
        </w:rPr>
      </w:pPr>
    </w:p>
    <w:p w14:paraId="4CBA0855" w14:textId="77777777" w:rsidR="001C3830" w:rsidRDefault="004C2DC2">
      <w:pPr>
        <w:jc w:val="both"/>
        <w:rPr>
          <w:rFonts w:ascii="Arial" w:eastAsia="Arial" w:hAnsi="Arial" w:cs="Arial"/>
          <w:b/>
          <w:sz w:val="18"/>
          <w:szCs w:val="18"/>
        </w:rPr>
      </w:pPr>
      <w:r>
        <w:rPr>
          <w:rFonts w:ascii="Arial" w:eastAsia="Arial" w:hAnsi="Arial" w:cs="Arial"/>
          <w:b/>
          <w:sz w:val="18"/>
          <w:szCs w:val="18"/>
        </w:rPr>
        <w:t xml:space="preserve">Obligatory readings: </w:t>
      </w:r>
    </w:p>
    <w:p w14:paraId="4922B36C" w14:textId="6D99D21F" w:rsidR="00E16C59" w:rsidRPr="00E16C59" w:rsidRDefault="00E16C59" w:rsidP="00E16C59">
      <w:pPr>
        <w:spacing w:after="0" w:line="240" w:lineRule="auto"/>
        <w:rPr>
          <w:rFonts w:ascii="Arial" w:eastAsia="Arial" w:hAnsi="Arial" w:cs="Arial"/>
          <w:sz w:val="18"/>
          <w:szCs w:val="18"/>
        </w:rPr>
      </w:pPr>
      <w:r>
        <w:rPr>
          <w:rFonts w:ascii="Arial" w:eastAsia="Arial" w:hAnsi="Arial" w:cs="Arial"/>
          <w:sz w:val="18"/>
          <w:szCs w:val="18"/>
        </w:rPr>
        <w:t xml:space="preserve">1. </w:t>
      </w:r>
      <w:proofErr w:type="spellStart"/>
      <w:r w:rsidRPr="00E16C59">
        <w:rPr>
          <w:rFonts w:ascii="Arial" w:eastAsia="Arial" w:hAnsi="Arial" w:cs="Arial"/>
          <w:sz w:val="18"/>
          <w:szCs w:val="18"/>
        </w:rPr>
        <w:t>Tourish</w:t>
      </w:r>
      <w:proofErr w:type="spellEnd"/>
      <w:r w:rsidRPr="00E16C59">
        <w:rPr>
          <w:rFonts w:ascii="Arial" w:eastAsia="Arial" w:hAnsi="Arial" w:cs="Arial"/>
          <w:sz w:val="18"/>
          <w:szCs w:val="18"/>
        </w:rPr>
        <w:t>, D. 2013. The Dark Side of Transformational</w:t>
      </w:r>
      <w:r>
        <w:rPr>
          <w:rFonts w:ascii="Arial" w:eastAsia="Arial" w:hAnsi="Arial" w:cs="Arial"/>
          <w:sz w:val="18"/>
          <w:szCs w:val="18"/>
        </w:rPr>
        <w:t xml:space="preserve"> </w:t>
      </w:r>
      <w:r w:rsidRPr="00E16C59">
        <w:rPr>
          <w:rFonts w:ascii="Arial" w:eastAsia="Arial" w:hAnsi="Arial" w:cs="Arial"/>
          <w:sz w:val="18"/>
          <w:szCs w:val="18"/>
        </w:rPr>
        <w:t>Leadership: A Critical Perspective. Routledge.</w:t>
      </w:r>
    </w:p>
    <w:p w14:paraId="5E6B1723" w14:textId="6D01751B" w:rsidR="00E16C59" w:rsidRPr="00E16C59" w:rsidRDefault="00E16C59" w:rsidP="00E16C59">
      <w:pPr>
        <w:spacing w:after="0" w:line="240" w:lineRule="auto"/>
        <w:rPr>
          <w:rFonts w:ascii="Arial" w:eastAsia="Arial" w:hAnsi="Arial" w:cs="Arial"/>
          <w:sz w:val="18"/>
          <w:szCs w:val="18"/>
        </w:rPr>
      </w:pPr>
      <w:r>
        <w:rPr>
          <w:rFonts w:ascii="Arial" w:eastAsia="Arial" w:hAnsi="Arial" w:cs="Arial"/>
          <w:sz w:val="18"/>
          <w:szCs w:val="18"/>
        </w:rPr>
        <w:t>2</w:t>
      </w:r>
      <w:r w:rsidRPr="00E16C59">
        <w:rPr>
          <w:rFonts w:ascii="Arial" w:eastAsia="Arial" w:hAnsi="Arial" w:cs="Arial"/>
          <w:sz w:val="18"/>
          <w:szCs w:val="18"/>
        </w:rPr>
        <w:t>. Gregory, A., Willis, P. 2013. Strategic Public</w:t>
      </w:r>
      <w:r>
        <w:rPr>
          <w:rFonts w:ascii="Arial" w:eastAsia="Arial" w:hAnsi="Arial" w:cs="Arial"/>
          <w:sz w:val="18"/>
          <w:szCs w:val="18"/>
        </w:rPr>
        <w:t xml:space="preserve"> </w:t>
      </w:r>
      <w:r w:rsidRPr="00E16C59">
        <w:rPr>
          <w:rFonts w:ascii="Arial" w:eastAsia="Arial" w:hAnsi="Arial" w:cs="Arial"/>
          <w:sz w:val="18"/>
          <w:szCs w:val="18"/>
        </w:rPr>
        <w:t>Relations Leadership. Routledge.</w:t>
      </w:r>
    </w:p>
    <w:p w14:paraId="1A186709" w14:textId="7C3485B1" w:rsidR="00E16C59" w:rsidRPr="00E16C59" w:rsidRDefault="00E16C59" w:rsidP="00E16C59">
      <w:pPr>
        <w:spacing w:after="0" w:line="240" w:lineRule="auto"/>
        <w:rPr>
          <w:rFonts w:ascii="Arial" w:eastAsia="Arial" w:hAnsi="Arial" w:cs="Arial"/>
          <w:sz w:val="18"/>
          <w:szCs w:val="18"/>
        </w:rPr>
      </w:pPr>
      <w:r>
        <w:rPr>
          <w:rFonts w:ascii="Arial" w:eastAsia="Arial" w:hAnsi="Arial" w:cs="Arial"/>
          <w:sz w:val="18"/>
          <w:szCs w:val="18"/>
        </w:rPr>
        <w:t>3</w:t>
      </w:r>
      <w:r w:rsidRPr="00E16C59">
        <w:rPr>
          <w:rFonts w:ascii="Arial" w:eastAsia="Arial" w:hAnsi="Arial" w:cs="Arial"/>
          <w:sz w:val="18"/>
          <w:szCs w:val="18"/>
        </w:rPr>
        <w:t xml:space="preserve">. Fairhurst, G.T., </w:t>
      </w:r>
      <w:proofErr w:type="spellStart"/>
      <w:r w:rsidRPr="00E16C59">
        <w:rPr>
          <w:rFonts w:ascii="Arial" w:eastAsia="Arial" w:hAnsi="Arial" w:cs="Arial"/>
          <w:sz w:val="18"/>
          <w:szCs w:val="18"/>
        </w:rPr>
        <w:t>Uhl</w:t>
      </w:r>
      <w:proofErr w:type="spellEnd"/>
      <w:r w:rsidRPr="00E16C59">
        <w:rPr>
          <w:rFonts w:ascii="Arial" w:eastAsia="Arial" w:hAnsi="Arial" w:cs="Arial"/>
          <w:sz w:val="18"/>
          <w:szCs w:val="18"/>
        </w:rPr>
        <w:t>-Bien, M. 2012. Organizational</w:t>
      </w:r>
      <w:r>
        <w:rPr>
          <w:rFonts w:ascii="Arial" w:eastAsia="Arial" w:hAnsi="Arial" w:cs="Arial"/>
          <w:sz w:val="18"/>
          <w:szCs w:val="18"/>
        </w:rPr>
        <w:t xml:space="preserve"> </w:t>
      </w:r>
      <w:r w:rsidRPr="00E16C59">
        <w:rPr>
          <w:rFonts w:ascii="Arial" w:eastAsia="Arial" w:hAnsi="Arial" w:cs="Arial"/>
          <w:sz w:val="18"/>
          <w:szCs w:val="18"/>
        </w:rPr>
        <w:t>discourse analysis (ODA): examining leadership</w:t>
      </w:r>
      <w:r>
        <w:rPr>
          <w:rFonts w:ascii="Arial" w:eastAsia="Arial" w:hAnsi="Arial" w:cs="Arial"/>
          <w:sz w:val="18"/>
          <w:szCs w:val="18"/>
        </w:rPr>
        <w:t xml:space="preserve"> </w:t>
      </w:r>
      <w:r w:rsidRPr="00E16C59">
        <w:rPr>
          <w:rFonts w:ascii="Arial" w:eastAsia="Arial" w:hAnsi="Arial" w:cs="Arial"/>
          <w:sz w:val="18"/>
          <w:szCs w:val="18"/>
        </w:rPr>
        <w:t>as a relational process. The Leadership Quarterly,</w:t>
      </w:r>
      <w:r>
        <w:rPr>
          <w:rFonts w:ascii="Arial" w:eastAsia="Arial" w:hAnsi="Arial" w:cs="Arial"/>
          <w:sz w:val="18"/>
          <w:szCs w:val="18"/>
        </w:rPr>
        <w:t xml:space="preserve"> </w:t>
      </w:r>
      <w:r w:rsidRPr="00E16C59">
        <w:rPr>
          <w:rFonts w:ascii="Arial" w:eastAsia="Arial" w:hAnsi="Arial" w:cs="Arial"/>
          <w:sz w:val="18"/>
          <w:szCs w:val="18"/>
        </w:rPr>
        <w:t>23(6), pp. 1043–1062.</w:t>
      </w:r>
    </w:p>
    <w:p w14:paraId="30E97238" w14:textId="67FC44DA" w:rsidR="00E16C59" w:rsidRPr="00E16C59" w:rsidRDefault="00E16C59" w:rsidP="00E16C59">
      <w:pPr>
        <w:spacing w:after="0" w:line="240" w:lineRule="auto"/>
        <w:rPr>
          <w:rFonts w:ascii="Arial" w:eastAsia="Arial" w:hAnsi="Arial" w:cs="Arial"/>
          <w:sz w:val="18"/>
          <w:szCs w:val="18"/>
        </w:rPr>
      </w:pPr>
      <w:r>
        <w:rPr>
          <w:rFonts w:ascii="Arial" w:eastAsia="Arial" w:hAnsi="Arial" w:cs="Arial"/>
          <w:sz w:val="18"/>
          <w:szCs w:val="18"/>
        </w:rPr>
        <w:t>4</w:t>
      </w:r>
      <w:r w:rsidRPr="00E16C59">
        <w:rPr>
          <w:rFonts w:ascii="Arial" w:eastAsia="Arial" w:hAnsi="Arial" w:cs="Arial"/>
          <w:sz w:val="18"/>
          <w:szCs w:val="18"/>
        </w:rPr>
        <w:t xml:space="preserve">. Johansson, C.D., Miller, V., </w:t>
      </w:r>
      <w:proofErr w:type="spellStart"/>
      <w:r w:rsidRPr="00E16C59">
        <w:rPr>
          <w:rFonts w:ascii="Arial" w:eastAsia="Arial" w:hAnsi="Arial" w:cs="Arial"/>
          <w:sz w:val="18"/>
          <w:szCs w:val="18"/>
        </w:rPr>
        <w:t>Hamrin</w:t>
      </w:r>
      <w:proofErr w:type="spellEnd"/>
      <w:r w:rsidRPr="00E16C59">
        <w:rPr>
          <w:rFonts w:ascii="Arial" w:eastAsia="Arial" w:hAnsi="Arial" w:cs="Arial"/>
          <w:sz w:val="18"/>
          <w:szCs w:val="18"/>
        </w:rPr>
        <w:t>, S. 2014.</w:t>
      </w:r>
      <w:r>
        <w:rPr>
          <w:rFonts w:ascii="Arial" w:eastAsia="Arial" w:hAnsi="Arial" w:cs="Arial"/>
          <w:sz w:val="18"/>
          <w:szCs w:val="18"/>
        </w:rPr>
        <w:t xml:space="preserve"> </w:t>
      </w:r>
      <w:r w:rsidRPr="00E16C59">
        <w:rPr>
          <w:rFonts w:ascii="Arial" w:eastAsia="Arial" w:hAnsi="Arial" w:cs="Arial"/>
          <w:sz w:val="18"/>
          <w:szCs w:val="18"/>
        </w:rPr>
        <w:t>Conceptualizing communicative leadership:</w:t>
      </w:r>
      <w:r>
        <w:rPr>
          <w:rFonts w:ascii="Arial" w:eastAsia="Arial" w:hAnsi="Arial" w:cs="Arial"/>
          <w:sz w:val="18"/>
          <w:szCs w:val="18"/>
        </w:rPr>
        <w:t xml:space="preserve"> </w:t>
      </w:r>
      <w:r w:rsidRPr="00E16C59">
        <w:rPr>
          <w:rFonts w:ascii="Arial" w:eastAsia="Arial" w:hAnsi="Arial" w:cs="Arial"/>
          <w:sz w:val="18"/>
          <w:szCs w:val="18"/>
        </w:rPr>
        <w:t xml:space="preserve">a framework for </w:t>
      </w:r>
      <w:proofErr w:type="spellStart"/>
      <w:r w:rsidRPr="00E16C59">
        <w:rPr>
          <w:rFonts w:ascii="Arial" w:eastAsia="Arial" w:hAnsi="Arial" w:cs="Arial"/>
          <w:sz w:val="18"/>
          <w:szCs w:val="18"/>
        </w:rPr>
        <w:t>analysing</w:t>
      </w:r>
      <w:proofErr w:type="spellEnd"/>
      <w:r w:rsidRPr="00E16C59">
        <w:rPr>
          <w:rFonts w:ascii="Arial" w:eastAsia="Arial" w:hAnsi="Arial" w:cs="Arial"/>
          <w:sz w:val="18"/>
          <w:szCs w:val="18"/>
        </w:rPr>
        <w:t xml:space="preserve"> and developing</w:t>
      </w:r>
      <w:r>
        <w:rPr>
          <w:rFonts w:ascii="Arial" w:eastAsia="Arial" w:hAnsi="Arial" w:cs="Arial"/>
          <w:sz w:val="18"/>
          <w:szCs w:val="18"/>
        </w:rPr>
        <w:t xml:space="preserve"> </w:t>
      </w:r>
      <w:r w:rsidRPr="00E16C59">
        <w:rPr>
          <w:rFonts w:ascii="Arial" w:eastAsia="Arial" w:hAnsi="Arial" w:cs="Arial"/>
          <w:sz w:val="18"/>
          <w:szCs w:val="18"/>
        </w:rPr>
        <w:t>leaders’ communication competence. Corporate</w:t>
      </w:r>
      <w:r>
        <w:rPr>
          <w:rFonts w:ascii="Arial" w:eastAsia="Arial" w:hAnsi="Arial" w:cs="Arial"/>
          <w:sz w:val="18"/>
          <w:szCs w:val="18"/>
        </w:rPr>
        <w:t xml:space="preserve"> </w:t>
      </w:r>
      <w:r w:rsidRPr="00E16C59">
        <w:rPr>
          <w:rFonts w:ascii="Arial" w:eastAsia="Arial" w:hAnsi="Arial" w:cs="Arial"/>
          <w:sz w:val="18"/>
          <w:szCs w:val="18"/>
        </w:rPr>
        <w:t>Communications: An International Journal, 19(2), pp.</w:t>
      </w:r>
    </w:p>
    <w:p w14:paraId="6129BFEC" w14:textId="77777777" w:rsidR="00E16C59" w:rsidRDefault="00E16C59" w:rsidP="00E16C59">
      <w:pPr>
        <w:spacing w:after="0" w:line="240" w:lineRule="auto"/>
        <w:rPr>
          <w:rFonts w:ascii="Arial" w:eastAsia="Arial" w:hAnsi="Arial" w:cs="Arial"/>
          <w:sz w:val="18"/>
          <w:szCs w:val="18"/>
        </w:rPr>
      </w:pPr>
      <w:r w:rsidRPr="00E16C59">
        <w:rPr>
          <w:rFonts w:ascii="Arial" w:eastAsia="Arial" w:hAnsi="Arial" w:cs="Arial"/>
          <w:sz w:val="18"/>
          <w:szCs w:val="18"/>
        </w:rPr>
        <w:t>147–165.</w:t>
      </w:r>
    </w:p>
    <w:p w14:paraId="454FC9AB" w14:textId="53EA5E1F" w:rsidR="001C3830" w:rsidRDefault="004C2DC2" w:rsidP="00E16C59">
      <w:pPr>
        <w:spacing w:after="0" w:line="240" w:lineRule="auto"/>
        <w:rPr>
          <w:rFonts w:ascii="Arial" w:eastAsia="Arial" w:hAnsi="Arial" w:cs="Arial"/>
          <w:sz w:val="18"/>
          <w:szCs w:val="18"/>
        </w:rPr>
      </w:pPr>
      <w:r>
        <w:rPr>
          <w:rFonts w:ascii="Arial" w:eastAsia="Arial" w:hAnsi="Arial" w:cs="Arial"/>
          <w:b/>
          <w:sz w:val="18"/>
          <w:szCs w:val="18"/>
        </w:rPr>
        <w:t>ADDITIONAL READINGS</w:t>
      </w:r>
    </w:p>
    <w:p w14:paraId="56DDBBCE" w14:textId="7436CC6F" w:rsidR="00E16C59" w:rsidRPr="00E16C59" w:rsidRDefault="00E16C59" w:rsidP="00940A81">
      <w:pPr>
        <w:widowControl w:val="0"/>
        <w:spacing w:after="0" w:line="240" w:lineRule="auto"/>
        <w:jc w:val="both"/>
        <w:rPr>
          <w:rFonts w:ascii="Arial" w:eastAsia="Arial" w:hAnsi="Arial" w:cs="Arial"/>
          <w:sz w:val="18"/>
          <w:szCs w:val="18"/>
        </w:rPr>
      </w:pPr>
      <w:r>
        <w:rPr>
          <w:rFonts w:ascii="Arial" w:eastAsia="Arial" w:hAnsi="Arial" w:cs="Arial"/>
          <w:sz w:val="18"/>
          <w:szCs w:val="18"/>
        </w:rPr>
        <w:t xml:space="preserve">1. </w:t>
      </w:r>
      <w:r w:rsidRPr="00E16C59">
        <w:rPr>
          <w:rFonts w:ascii="Arial" w:eastAsia="Arial" w:hAnsi="Arial" w:cs="Arial"/>
          <w:sz w:val="18"/>
          <w:szCs w:val="18"/>
        </w:rPr>
        <w:t>Edelman. 2019. Edelman Trust Barometer. Available</w:t>
      </w:r>
      <w:r>
        <w:rPr>
          <w:rFonts w:ascii="Arial" w:eastAsia="Arial" w:hAnsi="Arial" w:cs="Arial"/>
          <w:sz w:val="18"/>
          <w:szCs w:val="18"/>
        </w:rPr>
        <w:t xml:space="preserve"> </w:t>
      </w:r>
      <w:r w:rsidRPr="00E16C59">
        <w:rPr>
          <w:rFonts w:ascii="Arial" w:eastAsia="Arial" w:hAnsi="Arial" w:cs="Arial"/>
          <w:sz w:val="18"/>
          <w:szCs w:val="18"/>
        </w:rPr>
        <w:t>at: https://www.edelman.com/trust-barometer.</w:t>
      </w:r>
    </w:p>
    <w:p w14:paraId="52C49900" w14:textId="47CA68C3" w:rsidR="00E16C59" w:rsidRPr="00E16C59" w:rsidRDefault="00E16C59" w:rsidP="00940A81">
      <w:pPr>
        <w:widowControl w:val="0"/>
        <w:spacing w:after="0" w:line="240" w:lineRule="auto"/>
        <w:jc w:val="both"/>
        <w:rPr>
          <w:rFonts w:ascii="Arial" w:eastAsia="Arial" w:hAnsi="Arial" w:cs="Arial"/>
          <w:sz w:val="18"/>
          <w:szCs w:val="18"/>
        </w:rPr>
      </w:pPr>
      <w:r>
        <w:rPr>
          <w:rFonts w:ascii="Arial" w:eastAsia="Arial" w:hAnsi="Arial" w:cs="Arial"/>
          <w:sz w:val="18"/>
          <w:szCs w:val="18"/>
        </w:rPr>
        <w:t>2</w:t>
      </w:r>
      <w:r w:rsidRPr="00E16C59">
        <w:rPr>
          <w:rFonts w:ascii="Arial" w:eastAsia="Arial" w:hAnsi="Arial" w:cs="Arial"/>
          <w:sz w:val="18"/>
          <w:szCs w:val="18"/>
        </w:rPr>
        <w:t>. Kenny, G. 2014. Your company’s purpose is not its</w:t>
      </w:r>
      <w:r>
        <w:rPr>
          <w:rFonts w:ascii="Arial" w:eastAsia="Arial" w:hAnsi="Arial" w:cs="Arial"/>
          <w:sz w:val="18"/>
          <w:szCs w:val="18"/>
        </w:rPr>
        <w:t xml:space="preserve"> </w:t>
      </w:r>
      <w:r w:rsidRPr="00E16C59">
        <w:rPr>
          <w:rFonts w:ascii="Arial" w:eastAsia="Arial" w:hAnsi="Arial" w:cs="Arial"/>
          <w:sz w:val="18"/>
          <w:szCs w:val="18"/>
        </w:rPr>
        <w:t>vision, mission, or values. Harvard Business Review.</w:t>
      </w:r>
      <w:r>
        <w:rPr>
          <w:rFonts w:ascii="Arial" w:eastAsia="Arial" w:hAnsi="Arial" w:cs="Arial"/>
          <w:sz w:val="18"/>
          <w:szCs w:val="18"/>
        </w:rPr>
        <w:t xml:space="preserve"> </w:t>
      </w:r>
      <w:r w:rsidRPr="00E16C59">
        <w:rPr>
          <w:rFonts w:ascii="Arial" w:eastAsia="Arial" w:hAnsi="Arial" w:cs="Arial"/>
          <w:sz w:val="18"/>
          <w:szCs w:val="18"/>
        </w:rPr>
        <w:t>Available at: https://hbr.org/2014/09/your-companys-purpose-is-not-its-vision-mission-or-values</w:t>
      </w:r>
    </w:p>
    <w:p w14:paraId="349CAAD5" w14:textId="1FB80807" w:rsidR="00E16C59" w:rsidRPr="00E16C59" w:rsidRDefault="00E16C59" w:rsidP="00940A81">
      <w:pPr>
        <w:widowControl w:val="0"/>
        <w:spacing w:after="0" w:line="240" w:lineRule="auto"/>
        <w:jc w:val="both"/>
        <w:rPr>
          <w:rFonts w:ascii="Arial" w:eastAsia="Arial" w:hAnsi="Arial" w:cs="Arial"/>
          <w:sz w:val="18"/>
          <w:szCs w:val="18"/>
        </w:rPr>
      </w:pPr>
      <w:r>
        <w:rPr>
          <w:rFonts w:ascii="Arial" w:eastAsia="Arial" w:hAnsi="Arial" w:cs="Arial"/>
          <w:sz w:val="18"/>
          <w:szCs w:val="18"/>
        </w:rPr>
        <w:t>3</w:t>
      </w:r>
      <w:r w:rsidRPr="00E16C59">
        <w:rPr>
          <w:rFonts w:ascii="Arial" w:eastAsia="Arial" w:hAnsi="Arial" w:cs="Arial"/>
          <w:sz w:val="18"/>
          <w:szCs w:val="18"/>
        </w:rPr>
        <w:t>. Lawler, E.E. 2015. Rethinking corporate purpose.</w:t>
      </w:r>
      <w:r>
        <w:rPr>
          <w:rFonts w:ascii="Arial" w:eastAsia="Arial" w:hAnsi="Arial" w:cs="Arial"/>
          <w:sz w:val="18"/>
          <w:szCs w:val="18"/>
        </w:rPr>
        <w:t xml:space="preserve"> </w:t>
      </w:r>
      <w:r w:rsidRPr="00E16C59">
        <w:rPr>
          <w:rFonts w:ascii="Arial" w:eastAsia="Arial" w:hAnsi="Arial" w:cs="Arial"/>
          <w:sz w:val="18"/>
          <w:szCs w:val="18"/>
        </w:rPr>
        <w:t>Forbes. Available at: https://www.forbes.com/sites/edwardlawler/2015/06/23/rethinking-corporate-purpose</w:t>
      </w:r>
    </w:p>
    <w:p w14:paraId="44E4CFD8" w14:textId="72DD6183" w:rsidR="00E16C59" w:rsidRPr="00E16C59" w:rsidRDefault="00E16C59" w:rsidP="00940A81">
      <w:pPr>
        <w:widowControl w:val="0"/>
        <w:spacing w:after="0" w:line="240" w:lineRule="auto"/>
        <w:jc w:val="both"/>
        <w:rPr>
          <w:rFonts w:ascii="Arial" w:eastAsia="Arial" w:hAnsi="Arial" w:cs="Arial"/>
          <w:sz w:val="18"/>
          <w:szCs w:val="18"/>
        </w:rPr>
      </w:pPr>
      <w:r>
        <w:rPr>
          <w:rFonts w:ascii="Arial" w:eastAsia="Arial" w:hAnsi="Arial" w:cs="Arial"/>
          <w:sz w:val="18"/>
          <w:szCs w:val="18"/>
        </w:rPr>
        <w:t>4</w:t>
      </w:r>
      <w:r w:rsidRPr="00E16C59">
        <w:rPr>
          <w:rFonts w:ascii="Arial" w:eastAsia="Arial" w:hAnsi="Arial" w:cs="Arial"/>
          <w:sz w:val="18"/>
          <w:szCs w:val="18"/>
        </w:rPr>
        <w:t xml:space="preserve">. Margolis, S. </w:t>
      </w:r>
      <w:proofErr w:type="spellStart"/>
      <w:r w:rsidRPr="00E16C59">
        <w:rPr>
          <w:rFonts w:ascii="Arial" w:eastAsia="Arial" w:hAnsi="Arial" w:cs="Arial"/>
          <w:sz w:val="18"/>
          <w:szCs w:val="18"/>
        </w:rPr>
        <w:t>nd</w:t>
      </w:r>
      <w:proofErr w:type="spellEnd"/>
      <w:r w:rsidRPr="00E16C59">
        <w:rPr>
          <w:rFonts w:ascii="Arial" w:eastAsia="Arial" w:hAnsi="Arial" w:cs="Arial"/>
          <w:sz w:val="18"/>
          <w:szCs w:val="18"/>
        </w:rPr>
        <w:t>. What is an organization’s</w:t>
      </w:r>
      <w:r>
        <w:rPr>
          <w:rFonts w:ascii="Arial" w:eastAsia="Arial" w:hAnsi="Arial" w:cs="Arial"/>
          <w:sz w:val="18"/>
          <w:szCs w:val="18"/>
        </w:rPr>
        <w:t xml:space="preserve"> </w:t>
      </w:r>
      <w:r w:rsidRPr="00E16C59">
        <w:rPr>
          <w:rFonts w:ascii="Arial" w:eastAsia="Arial" w:hAnsi="Arial" w:cs="Arial"/>
          <w:sz w:val="18"/>
          <w:szCs w:val="18"/>
        </w:rPr>
        <w:t>Purpose? Available at: https://sheilamargolis.com/core-culture-and-f​ive-ps/the-</w:t>
      </w:r>
      <w:r w:rsidRPr="00E16C59">
        <w:rPr>
          <w:rFonts w:ascii="Arial" w:eastAsia="Arial" w:hAnsi="Arial" w:cs="Arial"/>
          <w:sz w:val="18"/>
          <w:szCs w:val="18"/>
        </w:rPr>
        <w:lastRenderedPageBreak/>
        <w:t>five-ps-and-organizational-alignment/purpose/</w:t>
      </w:r>
    </w:p>
    <w:p w14:paraId="07E3EFF3" w14:textId="77777777" w:rsidR="00E16C59" w:rsidRDefault="00E16C59" w:rsidP="00940A81">
      <w:pPr>
        <w:widowControl w:val="0"/>
        <w:spacing w:after="0" w:line="240" w:lineRule="auto"/>
        <w:jc w:val="both"/>
        <w:rPr>
          <w:rFonts w:ascii="Arial" w:eastAsia="Arial" w:hAnsi="Arial" w:cs="Arial"/>
          <w:sz w:val="18"/>
          <w:szCs w:val="18"/>
        </w:rPr>
      </w:pPr>
      <w:r>
        <w:rPr>
          <w:rFonts w:ascii="Arial" w:eastAsia="Arial" w:hAnsi="Arial" w:cs="Arial"/>
          <w:sz w:val="18"/>
          <w:szCs w:val="18"/>
        </w:rPr>
        <w:t>5</w:t>
      </w:r>
      <w:r w:rsidRPr="00E16C59">
        <w:rPr>
          <w:rFonts w:ascii="Arial" w:eastAsia="Arial" w:hAnsi="Arial" w:cs="Arial"/>
          <w:sz w:val="18"/>
          <w:szCs w:val="18"/>
        </w:rPr>
        <w:t>. Baldoni, J. 2011. Purpose is what your</w:t>
      </w:r>
      <w:r>
        <w:rPr>
          <w:rFonts w:ascii="Arial" w:eastAsia="Arial" w:hAnsi="Arial" w:cs="Arial"/>
          <w:sz w:val="18"/>
          <w:szCs w:val="18"/>
        </w:rPr>
        <w:t xml:space="preserve"> </w:t>
      </w:r>
      <w:r w:rsidRPr="00E16C59">
        <w:rPr>
          <w:rFonts w:ascii="Arial" w:eastAsia="Arial" w:hAnsi="Arial" w:cs="Arial"/>
          <w:sz w:val="18"/>
          <w:szCs w:val="18"/>
        </w:rPr>
        <w:t>organization needs most. Here's how to get it.</w:t>
      </w:r>
      <w:r>
        <w:rPr>
          <w:rFonts w:ascii="Arial" w:eastAsia="Arial" w:hAnsi="Arial" w:cs="Arial"/>
          <w:sz w:val="18"/>
          <w:szCs w:val="18"/>
        </w:rPr>
        <w:t xml:space="preserve"> </w:t>
      </w:r>
      <w:r w:rsidRPr="00E16C59">
        <w:rPr>
          <w:rFonts w:ascii="Arial" w:eastAsia="Arial" w:hAnsi="Arial" w:cs="Arial"/>
          <w:sz w:val="18"/>
          <w:szCs w:val="18"/>
        </w:rPr>
        <w:t>Forbes Leadership Forum.</w:t>
      </w:r>
    </w:p>
    <w:p w14:paraId="584DE8CE" w14:textId="77777777" w:rsidR="00940A81" w:rsidRDefault="00940A81" w:rsidP="00940A81">
      <w:pPr>
        <w:widowControl w:val="0"/>
        <w:spacing w:after="0" w:line="240" w:lineRule="auto"/>
        <w:jc w:val="both"/>
        <w:rPr>
          <w:rFonts w:ascii="Arial" w:eastAsia="Arial" w:hAnsi="Arial" w:cs="Arial"/>
          <w:sz w:val="18"/>
          <w:szCs w:val="18"/>
        </w:rPr>
      </w:pPr>
    </w:p>
    <w:p w14:paraId="45A20A5C" w14:textId="496239BD" w:rsidR="001C3830" w:rsidRPr="00E16C59" w:rsidRDefault="004C2DC2" w:rsidP="00940A81">
      <w:pPr>
        <w:widowControl w:val="0"/>
        <w:spacing w:after="0" w:line="240" w:lineRule="auto"/>
        <w:jc w:val="both"/>
        <w:rPr>
          <w:rFonts w:ascii="Arial" w:eastAsia="Arial" w:hAnsi="Arial" w:cs="Arial"/>
          <w:sz w:val="18"/>
          <w:szCs w:val="18"/>
        </w:rPr>
      </w:pPr>
      <w:r>
        <w:rPr>
          <w:rFonts w:ascii="Arial" w:eastAsia="Arial" w:hAnsi="Arial" w:cs="Arial"/>
          <w:sz w:val="18"/>
          <w:szCs w:val="18"/>
        </w:rPr>
        <w:t>Further literature will be announced in the course.</w:t>
      </w:r>
    </w:p>
    <w:p w14:paraId="2E533698" w14:textId="77777777" w:rsidR="00940A81" w:rsidRDefault="00940A81">
      <w:pPr>
        <w:ind w:right="32"/>
        <w:jc w:val="both"/>
        <w:rPr>
          <w:rFonts w:ascii="Arial" w:eastAsia="Arial" w:hAnsi="Arial" w:cs="Arial"/>
          <w:b/>
          <w:sz w:val="18"/>
          <w:szCs w:val="18"/>
        </w:rPr>
      </w:pPr>
    </w:p>
    <w:p w14:paraId="7474396B" w14:textId="0144252F" w:rsidR="001C3830" w:rsidRDefault="004C2DC2">
      <w:pPr>
        <w:ind w:right="32"/>
        <w:jc w:val="both"/>
        <w:rPr>
          <w:rFonts w:ascii="Arial" w:eastAsia="Arial" w:hAnsi="Arial" w:cs="Arial"/>
          <w:color w:val="000000"/>
          <w:sz w:val="18"/>
          <w:szCs w:val="18"/>
        </w:rPr>
      </w:pPr>
      <w:r>
        <w:rPr>
          <w:rFonts w:ascii="Arial" w:eastAsia="Arial" w:hAnsi="Arial" w:cs="Arial"/>
          <w:b/>
          <w:sz w:val="18"/>
          <w:szCs w:val="18"/>
        </w:rPr>
        <w:t xml:space="preserve">NOTE:  Reading for assignment cases (final presentation in groups) will be assigned to specific to students later during the first two weeks. </w:t>
      </w:r>
    </w:p>
    <w:p w14:paraId="29CBC172"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right"/>
        <w:rPr>
          <w:rFonts w:ascii="Arial" w:eastAsia="Arial" w:hAnsi="Arial" w:cs="Arial"/>
          <w:b/>
          <w:color w:val="000000"/>
          <w:sz w:val="18"/>
          <w:szCs w:val="18"/>
        </w:rPr>
      </w:pPr>
      <w:r>
        <w:rPr>
          <w:rFonts w:ascii="Arial" w:eastAsia="Arial" w:hAnsi="Arial" w:cs="Arial"/>
          <w:b/>
          <w:color w:val="000000"/>
          <w:sz w:val="18"/>
          <w:szCs w:val="18"/>
        </w:rPr>
        <w:t>ANNEX</w:t>
      </w:r>
    </w:p>
    <w:p w14:paraId="08C90AC2"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23AE6DE0"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center"/>
        <w:rPr>
          <w:rFonts w:ascii="Arial" w:eastAsia="Arial" w:hAnsi="Arial" w:cs="Arial"/>
          <w:b/>
          <w:color w:val="000000"/>
          <w:sz w:val="20"/>
          <w:szCs w:val="20"/>
        </w:rPr>
      </w:pPr>
      <w:r>
        <w:rPr>
          <w:rFonts w:ascii="Arial" w:eastAsia="Arial" w:hAnsi="Arial" w:cs="Arial"/>
          <w:b/>
          <w:color w:val="000000"/>
          <w:sz w:val="20"/>
          <w:szCs w:val="20"/>
        </w:rPr>
        <w:t>DEGREE LEVEL LEARNING OBJECTIVES</w:t>
      </w:r>
    </w:p>
    <w:p w14:paraId="75B9E318"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7749FCD0"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6C74A362"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51ACCF20"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 xml:space="preserve">Learning objectives for the </w:t>
      </w:r>
      <w:r>
        <w:rPr>
          <w:rFonts w:ascii="Arial" w:eastAsia="Arial" w:hAnsi="Arial" w:cs="Arial"/>
          <w:b/>
          <w:color w:val="000000"/>
          <w:sz w:val="18"/>
          <w:szCs w:val="18"/>
          <w:u w:val="single"/>
        </w:rPr>
        <w:t>Bachelor of Business Management</w:t>
      </w:r>
    </w:p>
    <w:p w14:paraId="6D92E772"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proofErr w:type="spellStart"/>
      <w:r>
        <w:rPr>
          <w:rFonts w:ascii="Arial" w:eastAsia="Arial" w:hAnsi="Arial" w:cs="Arial"/>
          <w:i/>
          <w:color w:val="000000"/>
          <w:sz w:val="16"/>
          <w:szCs w:val="16"/>
        </w:rPr>
        <w:t>Programmes</w:t>
      </w:r>
      <w:proofErr w:type="spellEnd"/>
      <w:r>
        <w:rPr>
          <w:rFonts w:ascii="Arial" w:eastAsia="Arial" w:hAnsi="Arial" w:cs="Arial"/>
          <w:i/>
          <w:color w:val="000000"/>
          <w:sz w:val="16"/>
          <w:szCs w:val="16"/>
        </w:rPr>
        <w:t xml:space="preserve">: </w:t>
      </w:r>
    </w:p>
    <w:p w14:paraId="37C6050A"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 xml:space="preserve">International Business and Communication, </w:t>
      </w:r>
    </w:p>
    <w:p w14:paraId="42BC1797"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 xml:space="preserve">Business Management and Marketing, Finance, </w:t>
      </w:r>
    </w:p>
    <w:p w14:paraId="44E1D638"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Industrial Technology Management</w:t>
      </w:r>
    </w:p>
    <w:p w14:paraId="26E3FE6F"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8"/>
          <w:szCs w:val="18"/>
        </w:rPr>
      </w:pPr>
    </w:p>
    <w:tbl>
      <w:tblPr>
        <w:tblStyle w:val="a4"/>
        <w:tblW w:w="9962" w:type="dxa"/>
        <w:tblInd w:w="0"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1C3830" w14:paraId="2754469A" w14:textId="77777777">
        <w:tc>
          <w:tcPr>
            <w:tcW w:w="2405" w:type="dxa"/>
          </w:tcPr>
          <w:p w14:paraId="13A4A4DF"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Goals</w:t>
            </w:r>
          </w:p>
        </w:tc>
        <w:tc>
          <w:tcPr>
            <w:tcW w:w="7557" w:type="dxa"/>
          </w:tcPr>
          <w:p w14:paraId="2E55A97F"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Objectives</w:t>
            </w:r>
          </w:p>
        </w:tc>
      </w:tr>
      <w:tr w:rsidR="001C3830" w14:paraId="19D65D79" w14:textId="77777777">
        <w:tc>
          <w:tcPr>
            <w:tcW w:w="2405" w:type="dxa"/>
            <w:vMerge w:val="restart"/>
          </w:tcPr>
          <w:p w14:paraId="67255723"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critical thinkers</w:t>
            </w:r>
          </w:p>
        </w:tc>
        <w:tc>
          <w:tcPr>
            <w:tcW w:w="7557" w:type="dxa"/>
          </w:tcPr>
          <w:p w14:paraId="1E8CC7B6"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BLO1.1. Students will be able to understand core concepts and methods in the business disciplines</w:t>
            </w:r>
          </w:p>
        </w:tc>
      </w:tr>
      <w:tr w:rsidR="001C3830" w14:paraId="2D3355E4" w14:textId="77777777">
        <w:tc>
          <w:tcPr>
            <w:tcW w:w="2405" w:type="dxa"/>
            <w:vMerge/>
          </w:tcPr>
          <w:p w14:paraId="4FCCA1F4"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786DF3EA"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BLO1.2. Students will be able to conduct a contextual analysis to identify a problem associated with their discipline, to generate managerial options and propose viable solutions </w:t>
            </w:r>
          </w:p>
        </w:tc>
      </w:tr>
      <w:tr w:rsidR="001C3830" w14:paraId="2B5C6E5F" w14:textId="77777777">
        <w:tc>
          <w:tcPr>
            <w:tcW w:w="2405" w:type="dxa"/>
          </w:tcPr>
          <w:p w14:paraId="2572C54D"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socially responsible in their related discipline</w:t>
            </w:r>
          </w:p>
        </w:tc>
        <w:tc>
          <w:tcPr>
            <w:tcW w:w="7557" w:type="dxa"/>
          </w:tcPr>
          <w:p w14:paraId="3F07DAA9" w14:textId="5C75D596"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BLO2.1. Students will be knowledgeable about cross-cultural communication aspects, cultural </w:t>
            </w:r>
            <w:proofErr w:type="gramStart"/>
            <w:r>
              <w:rPr>
                <w:rFonts w:ascii="Arial" w:eastAsia="Arial" w:hAnsi="Arial" w:cs="Arial"/>
                <w:color w:val="000000"/>
                <w:sz w:val="18"/>
                <w:szCs w:val="18"/>
              </w:rPr>
              <w:t>intelligence</w:t>
            </w:r>
            <w:proofErr w:type="gramEnd"/>
            <w:r>
              <w:rPr>
                <w:rFonts w:ascii="Arial" w:eastAsia="Arial" w:hAnsi="Arial" w:cs="Arial"/>
                <w:color w:val="000000"/>
                <w:sz w:val="18"/>
                <w:szCs w:val="18"/>
              </w:rPr>
              <w:t xml:space="preserve"> and </w:t>
            </w:r>
            <w:r w:rsidR="00871570">
              <w:rPr>
                <w:rFonts w:ascii="Arial" w:eastAsia="Arial" w:hAnsi="Arial" w:cs="Arial"/>
                <w:color w:val="000000"/>
                <w:sz w:val="18"/>
                <w:szCs w:val="18"/>
              </w:rPr>
              <w:t>i</w:t>
            </w:r>
            <w:r>
              <w:rPr>
                <w:rFonts w:ascii="Arial" w:eastAsia="Arial" w:hAnsi="Arial" w:cs="Arial"/>
                <w:color w:val="000000"/>
                <w:sz w:val="18"/>
                <w:szCs w:val="18"/>
              </w:rPr>
              <w:t xml:space="preserve">nternational conflict resolutions through negotiations </w:t>
            </w:r>
          </w:p>
        </w:tc>
      </w:tr>
      <w:tr w:rsidR="001C3830" w14:paraId="420D40BB" w14:textId="77777777">
        <w:tc>
          <w:tcPr>
            <w:tcW w:w="2405" w:type="dxa"/>
            <w:vMerge w:val="restart"/>
          </w:tcPr>
          <w:p w14:paraId="1402F859"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technology agile</w:t>
            </w:r>
          </w:p>
        </w:tc>
        <w:tc>
          <w:tcPr>
            <w:tcW w:w="7557" w:type="dxa"/>
          </w:tcPr>
          <w:p w14:paraId="50FE2CE5"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BLO3.1. Students will demonstrate proficiency in common business software packages</w:t>
            </w:r>
          </w:p>
        </w:tc>
      </w:tr>
      <w:tr w:rsidR="001C3830" w14:paraId="5DC4B44E" w14:textId="77777777">
        <w:tc>
          <w:tcPr>
            <w:tcW w:w="2405" w:type="dxa"/>
            <w:vMerge/>
          </w:tcPr>
          <w:p w14:paraId="11792339"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6F48FAA6"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BLO3.2. Students will be able to make decisions using appropriate IT tools </w:t>
            </w:r>
          </w:p>
        </w:tc>
      </w:tr>
      <w:tr w:rsidR="001C3830" w14:paraId="4D0E36E5" w14:textId="77777777">
        <w:tc>
          <w:tcPr>
            <w:tcW w:w="2405" w:type="dxa"/>
            <w:vMerge w:val="restart"/>
          </w:tcPr>
          <w:p w14:paraId="5E45F3DE"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effective communicators</w:t>
            </w:r>
          </w:p>
        </w:tc>
        <w:tc>
          <w:tcPr>
            <w:tcW w:w="7557" w:type="dxa"/>
          </w:tcPr>
          <w:p w14:paraId="3CA97C31"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BLO4.1. Students will be able to communicate reasonably in different settings according to target audience tasks and situations</w:t>
            </w:r>
          </w:p>
        </w:tc>
      </w:tr>
      <w:tr w:rsidR="001C3830" w14:paraId="4CF45D8E" w14:textId="77777777">
        <w:tc>
          <w:tcPr>
            <w:tcW w:w="2405" w:type="dxa"/>
            <w:vMerge/>
          </w:tcPr>
          <w:p w14:paraId="355CD9E4" w14:textId="77777777" w:rsidR="001C3830" w:rsidRDefault="001C3830">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461FCC7B"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BLO4.2. Students will be able to convey their ideas effectively through an oral presentation </w:t>
            </w:r>
          </w:p>
        </w:tc>
      </w:tr>
      <w:tr w:rsidR="001C3830" w14:paraId="3534BF5C" w14:textId="77777777">
        <w:tc>
          <w:tcPr>
            <w:tcW w:w="2405" w:type="dxa"/>
            <w:vMerge/>
          </w:tcPr>
          <w:p w14:paraId="55B5E661" w14:textId="77777777" w:rsidR="001C3830" w:rsidRDefault="001C3830">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3E53F041"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BLO4.3. Students will be able to convey their ideas effectively in a written paper</w:t>
            </w:r>
          </w:p>
        </w:tc>
      </w:tr>
    </w:tbl>
    <w:p w14:paraId="439E0CC8"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215D1EC3"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 xml:space="preserve">Learning objectives for the </w:t>
      </w:r>
      <w:r>
        <w:rPr>
          <w:rFonts w:ascii="Arial" w:eastAsia="Arial" w:hAnsi="Arial" w:cs="Arial"/>
          <w:b/>
          <w:color w:val="000000"/>
          <w:sz w:val="18"/>
          <w:szCs w:val="18"/>
          <w:u w:val="single"/>
        </w:rPr>
        <w:t>Bachelor of Social Science</w:t>
      </w:r>
    </w:p>
    <w:p w14:paraId="0C71EAF8"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proofErr w:type="spellStart"/>
      <w:r>
        <w:rPr>
          <w:rFonts w:ascii="Arial" w:eastAsia="Arial" w:hAnsi="Arial" w:cs="Arial"/>
          <w:i/>
          <w:color w:val="000000"/>
          <w:sz w:val="16"/>
          <w:szCs w:val="16"/>
        </w:rPr>
        <w:t>Programmes</w:t>
      </w:r>
      <w:proofErr w:type="spellEnd"/>
      <w:r>
        <w:rPr>
          <w:rFonts w:ascii="Arial" w:eastAsia="Arial" w:hAnsi="Arial" w:cs="Arial"/>
          <w:i/>
          <w:color w:val="000000"/>
          <w:sz w:val="16"/>
          <w:szCs w:val="16"/>
        </w:rPr>
        <w:t>:</w:t>
      </w:r>
    </w:p>
    <w:p w14:paraId="094FF48E"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 xml:space="preserve">Economics and Data Analytics, </w:t>
      </w:r>
    </w:p>
    <w:p w14:paraId="5B659180"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Economics and Politics</w:t>
      </w:r>
    </w:p>
    <w:p w14:paraId="628BB1E4"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tbl>
      <w:tblPr>
        <w:tblStyle w:val="a5"/>
        <w:tblW w:w="9962" w:type="dxa"/>
        <w:tblInd w:w="0"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1C3830" w14:paraId="5B9254F9" w14:textId="77777777">
        <w:tc>
          <w:tcPr>
            <w:tcW w:w="2405" w:type="dxa"/>
          </w:tcPr>
          <w:p w14:paraId="2434623A"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Goals</w:t>
            </w:r>
          </w:p>
        </w:tc>
        <w:tc>
          <w:tcPr>
            <w:tcW w:w="7557" w:type="dxa"/>
          </w:tcPr>
          <w:p w14:paraId="08A92237"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Objectives</w:t>
            </w:r>
          </w:p>
        </w:tc>
      </w:tr>
      <w:tr w:rsidR="001C3830" w14:paraId="3B46E6A3" w14:textId="77777777">
        <w:tc>
          <w:tcPr>
            <w:tcW w:w="2405" w:type="dxa"/>
            <w:vMerge w:val="restart"/>
          </w:tcPr>
          <w:p w14:paraId="17D2A8C1"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critical thinkers</w:t>
            </w:r>
          </w:p>
        </w:tc>
        <w:tc>
          <w:tcPr>
            <w:tcW w:w="7557" w:type="dxa"/>
          </w:tcPr>
          <w:p w14:paraId="07A0B4DB"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ELO1.1. Students will be able to understand core concepts and methods in the key economics disciplines </w:t>
            </w:r>
          </w:p>
        </w:tc>
      </w:tr>
      <w:tr w:rsidR="001C3830" w14:paraId="797FCA49" w14:textId="77777777">
        <w:tc>
          <w:tcPr>
            <w:tcW w:w="2405" w:type="dxa"/>
            <w:vMerge/>
          </w:tcPr>
          <w:p w14:paraId="2A0AD415"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7C76ED70"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ELO1.2. Students will be able to identify underlying assumptions and logical consistency of causal statements </w:t>
            </w:r>
          </w:p>
        </w:tc>
      </w:tr>
      <w:tr w:rsidR="001C3830" w14:paraId="6E2EF50D" w14:textId="77777777">
        <w:tc>
          <w:tcPr>
            <w:tcW w:w="2405" w:type="dxa"/>
          </w:tcPr>
          <w:p w14:paraId="3680423D"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have skills to employ economic thought for the common good</w:t>
            </w:r>
          </w:p>
        </w:tc>
        <w:tc>
          <w:tcPr>
            <w:tcW w:w="7557" w:type="dxa"/>
          </w:tcPr>
          <w:p w14:paraId="7179F167"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ELO2.</w:t>
            </w:r>
            <w:proofErr w:type="gramStart"/>
            <w:r>
              <w:rPr>
                <w:rFonts w:ascii="Arial" w:eastAsia="Arial" w:hAnsi="Arial" w:cs="Arial"/>
                <w:color w:val="000000"/>
                <w:sz w:val="18"/>
                <w:szCs w:val="18"/>
              </w:rPr>
              <w:t>1.Students</w:t>
            </w:r>
            <w:proofErr w:type="gramEnd"/>
            <w:r>
              <w:rPr>
                <w:rFonts w:ascii="Arial" w:eastAsia="Arial" w:hAnsi="Arial" w:cs="Arial"/>
                <w:color w:val="000000"/>
                <w:sz w:val="18"/>
                <w:szCs w:val="18"/>
              </w:rPr>
              <w:t xml:space="preserve"> will have a keen sense of ethical criteria for practical problem-solving </w:t>
            </w:r>
          </w:p>
        </w:tc>
      </w:tr>
      <w:tr w:rsidR="001C3830" w14:paraId="6CF571E0" w14:textId="77777777">
        <w:tc>
          <w:tcPr>
            <w:tcW w:w="2405" w:type="dxa"/>
            <w:vMerge w:val="restart"/>
          </w:tcPr>
          <w:p w14:paraId="1A7BDEA6"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technology agile</w:t>
            </w:r>
          </w:p>
        </w:tc>
        <w:tc>
          <w:tcPr>
            <w:tcW w:w="7557" w:type="dxa"/>
          </w:tcPr>
          <w:p w14:paraId="1D194193"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ELO3.1. Students will demonstrate proficiency in common business software packages </w:t>
            </w:r>
          </w:p>
        </w:tc>
      </w:tr>
      <w:tr w:rsidR="001C3830" w14:paraId="1686513A" w14:textId="77777777">
        <w:tc>
          <w:tcPr>
            <w:tcW w:w="2405" w:type="dxa"/>
            <w:vMerge/>
          </w:tcPr>
          <w:p w14:paraId="1F1E9789"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73A831AB"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ELO3.2. Students will be able to make decisions using appropriate IT tools </w:t>
            </w:r>
          </w:p>
        </w:tc>
      </w:tr>
      <w:tr w:rsidR="001C3830" w14:paraId="76D5BA2E" w14:textId="77777777">
        <w:tc>
          <w:tcPr>
            <w:tcW w:w="2405" w:type="dxa"/>
            <w:vMerge w:val="restart"/>
          </w:tcPr>
          <w:p w14:paraId="39E6EB52"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effective communicators</w:t>
            </w:r>
          </w:p>
        </w:tc>
        <w:tc>
          <w:tcPr>
            <w:tcW w:w="7557" w:type="dxa"/>
          </w:tcPr>
          <w:p w14:paraId="6ADE8D0A"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ELO4.</w:t>
            </w:r>
            <w:proofErr w:type="gramStart"/>
            <w:r>
              <w:rPr>
                <w:rFonts w:ascii="Arial" w:eastAsia="Arial" w:hAnsi="Arial" w:cs="Arial"/>
                <w:color w:val="000000"/>
                <w:sz w:val="18"/>
                <w:szCs w:val="18"/>
              </w:rPr>
              <w:t>1.Students</w:t>
            </w:r>
            <w:proofErr w:type="gramEnd"/>
            <w:r>
              <w:rPr>
                <w:rFonts w:ascii="Arial" w:eastAsia="Arial" w:hAnsi="Arial" w:cs="Arial"/>
                <w:color w:val="000000"/>
                <w:sz w:val="18"/>
                <w:szCs w:val="18"/>
              </w:rPr>
              <w:t xml:space="preserve"> will be able to communicate reasonably in different settings according to target audience tasks and situations </w:t>
            </w:r>
          </w:p>
        </w:tc>
      </w:tr>
      <w:tr w:rsidR="001C3830" w14:paraId="2AC9F532" w14:textId="77777777">
        <w:tc>
          <w:tcPr>
            <w:tcW w:w="2405" w:type="dxa"/>
            <w:vMerge/>
          </w:tcPr>
          <w:p w14:paraId="0054792A"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43B8FCE0"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ELO4.</w:t>
            </w:r>
            <w:proofErr w:type="gramStart"/>
            <w:r>
              <w:rPr>
                <w:rFonts w:ascii="Arial" w:eastAsia="Arial" w:hAnsi="Arial" w:cs="Arial"/>
                <w:color w:val="000000"/>
                <w:sz w:val="18"/>
                <w:szCs w:val="18"/>
              </w:rPr>
              <w:t>2.Students</w:t>
            </w:r>
            <w:proofErr w:type="gramEnd"/>
            <w:r>
              <w:rPr>
                <w:rFonts w:ascii="Arial" w:eastAsia="Arial" w:hAnsi="Arial" w:cs="Arial"/>
                <w:color w:val="000000"/>
                <w:sz w:val="18"/>
                <w:szCs w:val="18"/>
              </w:rPr>
              <w:t xml:space="preserve"> will be able to convey their ideas effectively through an oral presentation </w:t>
            </w:r>
          </w:p>
        </w:tc>
      </w:tr>
      <w:tr w:rsidR="001C3830" w14:paraId="2759FD35" w14:textId="77777777">
        <w:tc>
          <w:tcPr>
            <w:tcW w:w="2405" w:type="dxa"/>
            <w:vMerge/>
          </w:tcPr>
          <w:p w14:paraId="20D03C88"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6FAEFE2D" w14:textId="77777777" w:rsidR="001C3830" w:rsidRDefault="004C2D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ELO4.3. Students will be able to convey their ideas effectively in a written paper </w:t>
            </w:r>
          </w:p>
        </w:tc>
      </w:tr>
    </w:tbl>
    <w:p w14:paraId="4253B3A5"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sectPr w:rsidR="001C3830">
      <w:headerReference w:type="default" r:id="rId8"/>
      <w:footerReference w:type="default" r:id="rId9"/>
      <w:pgSz w:w="12240" w:h="15840"/>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D0268" w14:textId="77777777" w:rsidR="008F628E" w:rsidRDefault="008F628E">
      <w:pPr>
        <w:spacing w:after="0" w:line="240" w:lineRule="auto"/>
      </w:pPr>
      <w:r>
        <w:separator/>
      </w:r>
    </w:p>
  </w:endnote>
  <w:endnote w:type="continuationSeparator" w:id="0">
    <w:p w14:paraId="48086C60" w14:textId="77777777" w:rsidR="008F628E" w:rsidRDefault="008F6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0680C" w14:textId="77777777" w:rsidR="001C3830" w:rsidRDefault="004C2DC2">
    <w:pPr>
      <w:pBdr>
        <w:top w:val="nil"/>
        <w:left w:val="nil"/>
        <w:bottom w:val="nil"/>
        <w:right w:val="nil"/>
        <w:between w:val="nil"/>
      </w:pBdr>
      <w:tabs>
        <w:tab w:val="center" w:pos="4680"/>
        <w:tab w:val="right" w:pos="9360"/>
      </w:tabs>
      <w:jc w:val="center"/>
      <w:rPr>
        <w:rFonts w:eastAsia="Calibri"/>
        <w:color w:val="000000"/>
      </w:rPr>
    </w:pPr>
    <w:r>
      <w:rPr>
        <w:rFonts w:eastAsia="Calibri"/>
        <w:color w:val="000000"/>
      </w:rPr>
      <w:fldChar w:fldCharType="begin"/>
    </w:r>
    <w:r>
      <w:rPr>
        <w:rFonts w:eastAsia="Calibri"/>
        <w:color w:val="000000"/>
      </w:rPr>
      <w:instrText>PAGE</w:instrText>
    </w:r>
    <w:r>
      <w:rPr>
        <w:rFonts w:eastAsia="Calibri"/>
        <w:color w:val="000000"/>
      </w:rPr>
      <w:fldChar w:fldCharType="separate"/>
    </w:r>
    <w:r w:rsidR="0060593F">
      <w:rPr>
        <w:rFonts w:eastAsia="Calibri"/>
        <w:noProof/>
        <w:color w:val="000000"/>
      </w:rPr>
      <w:t>1</w:t>
    </w:r>
    <w:r>
      <w:rPr>
        <w:rFonts w:eastAsia="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DA3B8" w14:textId="77777777" w:rsidR="008F628E" w:rsidRDefault="008F628E">
      <w:pPr>
        <w:spacing w:after="0" w:line="240" w:lineRule="auto"/>
      </w:pPr>
      <w:r>
        <w:separator/>
      </w:r>
    </w:p>
  </w:footnote>
  <w:footnote w:type="continuationSeparator" w:id="0">
    <w:p w14:paraId="7FB05901" w14:textId="77777777" w:rsidR="008F628E" w:rsidRDefault="008F62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D6D9B" w14:textId="77777777" w:rsidR="001C3830" w:rsidRDefault="004C2DC2">
    <w:pPr>
      <w:pBdr>
        <w:top w:val="nil"/>
        <w:left w:val="nil"/>
        <w:bottom w:val="nil"/>
        <w:right w:val="nil"/>
        <w:between w:val="nil"/>
      </w:pBdr>
      <w:tabs>
        <w:tab w:val="center" w:pos="4680"/>
        <w:tab w:val="right" w:pos="9360"/>
        <w:tab w:val="left" w:pos="904"/>
      </w:tabs>
      <w:rPr>
        <w:rFonts w:eastAsia="Calibri"/>
        <w:color w:val="000000"/>
      </w:rPr>
    </w:pPr>
    <w:r>
      <w:rPr>
        <w:rFonts w:ascii="Times New Roman" w:hAnsi="Times New Roman" w:cs="Times New Roman"/>
        <w:noProof/>
        <w:color w:val="000000"/>
        <w:sz w:val="12"/>
        <w:szCs w:val="12"/>
      </w:rPr>
      <w:drawing>
        <wp:inline distT="0" distB="0" distL="0" distR="0" wp14:anchorId="3D8C5F4D" wp14:editId="4D30E157">
          <wp:extent cx="2019300" cy="4000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19300" cy="4000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05388"/>
    <w:multiLevelType w:val="hybridMultilevel"/>
    <w:tmpl w:val="BDDC25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D11038B"/>
    <w:multiLevelType w:val="hybridMultilevel"/>
    <w:tmpl w:val="21A899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36E18A2"/>
    <w:multiLevelType w:val="hybridMultilevel"/>
    <w:tmpl w:val="704EC9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7CF1F54"/>
    <w:multiLevelType w:val="multilevel"/>
    <w:tmpl w:val="3FF27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E5B3ECF"/>
    <w:multiLevelType w:val="hybridMultilevel"/>
    <w:tmpl w:val="B78C1D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F2D402B"/>
    <w:multiLevelType w:val="multilevel"/>
    <w:tmpl w:val="F5B4A6F4"/>
    <w:lvl w:ilvl="0">
      <w:numFmt w:val="bullet"/>
      <w:lvlText w:val="-"/>
      <w:lvlJc w:val="left"/>
      <w:pPr>
        <w:ind w:left="720" w:hanging="360"/>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6942612"/>
    <w:multiLevelType w:val="hybridMultilevel"/>
    <w:tmpl w:val="8800F2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BEE0CE1"/>
    <w:multiLevelType w:val="multilevel"/>
    <w:tmpl w:val="7CFA2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1E7262B"/>
    <w:multiLevelType w:val="hybridMultilevel"/>
    <w:tmpl w:val="E1E465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A7559C5"/>
    <w:multiLevelType w:val="hybridMultilevel"/>
    <w:tmpl w:val="4E8EF0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8FF2E06"/>
    <w:multiLevelType w:val="hybridMultilevel"/>
    <w:tmpl w:val="A768D8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41449039">
    <w:abstractNumId w:val="7"/>
  </w:num>
  <w:num w:numId="2" w16cid:durableId="257258053">
    <w:abstractNumId w:val="3"/>
  </w:num>
  <w:num w:numId="3" w16cid:durableId="1719695621">
    <w:abstractNumId w:val="5"/>
  </w:num>
  <w:num w:numId="4" w16cid:durableId="169412763">
    <w:abstractNumId w:val="10"/>
  </w:num>
  <w:num w:numId="5" w16cid:durableId="848249578">
    <w:abstractNumId w:val="2"/>
  </w:num>
  <w:num w:numId="6" w16cid:durableId="678384375">
    <w:abstractNumId w:val="9"/>
  </w:num>
  <w:num w:numId="7" w16cid:durableId="1471287995">
    <w:abstractNumId w:val="6"/>
  </w:num>
  <w:num w:numId="8" w16cid:durableId="1122770076">
    <w:abstractNumId w:val="4"/>
  </w:num>
  <w:num w:numId="9" w16cid:durableId="232354804">
    <w:abstractNumId w:val="0"/>
  </w:num>
  <w:num w:numId="10" w16cid:durableId="88477162">
    <w:abstractNumId w:val="8"/>
  </w:num>
  <w:num w:numId="11" w16cid:durableId="2108890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830"/>
    <w:rsid w:val="00171E15"/>
    <w:rsid w:val="001C3830"/>
    <w:rsid w:val="002E2945"/>
    <w:rsid w:val="003A6DDF"/>
    <w:rsid w:val="003F00BA"/>
    <w:rsid w:val="00416B53"/>
    <w:rsid w:val="004C2DC2"/>
    <w:rsid w:val="004E5D5F"/>
    <w:rsid w:val="00537755"/>
    <w:rsid w:val="005A75FD"/>
    <w:rsid w:val="0060593F"/>
    <w:rsid w:val="00871570"/>
    <w:rsid w:val="00892D7F"/>
    <w:rsid w:val="008F628E"/>
    <w:rsid w:val="00940A81"/>
    <w:rsid w:val="00C94E06"/>
    <w:rsid w:val="00CC7ADF"/>
    <w:rsid w:val="00D62DF6"/>
    <w:rsid w:val="00D73439"/>
    <w:rsid w:val="00E111D4"/>
    <w:rsid w:val="00E16C59"/>
    <w:rsid w:val="00FB79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D242B"/>
  <w15:docId w15:val="{E23B9E9C-15C4-4FD4-AB37-BC53BE39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rPr>
      <w:rFonts w:eastAsia="Times New Roman"/>
      <w:lang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lang w:eastAsia="en-US"/>
    </w:rPr>
  </w:style>
  <w:style w:type="character" w:styleId="Neapdorotaspaminjimas">
    <w:name w:val="Unresolved Mention"/>
    <w:basedOn w:val="Numatytasispastraiposriftas"/>
    <w:uiPriority w:val="99"/>
    <w:semiHidden/>
    <w:unhideWhenUsed/>
    <w:rsid w:val="00DE6FD4"/>
    <w:rPr>
      <w:color w:val="605E5C"/>
      <w:shd w:val="clear" w:color="auto" w:fill="E1DFDD"/>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rPr>
      <w:rFonts w:ascii="Corbel" w:eastAsia="Corbel" w:hAnsi="Corbel" w:cs="Corbel"/>
      <w:color w:val="868686"/>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rPr>
      <w:rFonts w:ascii="Corbel" w:eastAsia="Corbel" w:hAnsi="Corbel" w:cs="Corbel"/>
      <w:color w:val="868686"/>
    </w:rPr>
    <w:tblPr>
      <w:tblStyleRowBandSize w:val="1"/>
      <w:tblStyleColBandSize w:val="1"/>
      <w:tblCellMar>
        <w:left w:w="108" w:type="dxa"/>
        <w:right w:w="108" w:type="dxa"/>
      </w:tblCellMar>
    </w:tblPr>
  </w:style>
  <w:style w:type="table" w:customStyle="1" w:styleId="a5">
    <w:basedOn w:val="TableNormal1"/>
    <w:rPr>
      <w:rFonts w:ascii="Corbel" w:eastAsia="Corbel" w:hAnsi="Corbel" w:cs="Corbel"/>
      <w:color w:val="868686"/>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yv6J0f1+NkNu937NOuksFqM6Tg==">AMUW2mXsANde1kuZescUz0mbST46dpIhIn4SBU7L93LKmhA/ftJ6k4qo7fm1lqLxOThR64ptMYQYWxCStEW5u+0F90GlVqMqZHXKmpOLtu8SNvtCIVXvPNU=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2276</Words>
  <Characters>12976</Characters>
  <Application>Microsoft Office Word</Application>
  <DocSecurity>0</DocSecurity>
  <Lines>108</Lines>
  <Paragraphs>30</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Emilija Oleškevičiūtė</cp:lastModifiedBy>
  <cp:revision>2</cp:revision>
  <dcterms:created xsi:type="dcterms:W3CDTF">2023-05-18T15:24:00Z</dcterms:created>
  <dcterms:modified xsi:type="dcterms:W3CDTF">2023-05-18T15:24:00Z</dcterms:modified>
</cp:coreProperties>
</file>