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58AA66" w14:textId="77777777" w:rsidR="004844B2" w:rsidRDefault="00800809">
      <w:pPr>
        <w:pStyle w:val="Pavadinimas"/>
      </w:pPr>
      <w:r>
        <w:t>LOGICAL ARGUMENTATION</w:t>
      </w:r>
    </w:p>
    <w:p w14:paraId="2C8DFB00" w14:textId="77777777" w:rsidR="004844B2" w:rsidRDefault="004844B2">
      <w:pPr>
        <w:pStyle w:val="Pagrindinistekstas"/>
        <w:rPr>
          <w:sz w:val="20"/>
        </w:rPr>
      </w:pPr>
    </w:p>
    <w:p w14:paraId="5DE2F0B6" w14:textId="77777777" w:rsidR="004844B2" w:rsidRDefault="004844B2">
      <w:pPr>
        <w:pStyle w:val="Pagrindinistekstas"/>
        <w:spacing w:before="9"/>
        <w:rPr>
          <w:sz w:val="16"/>
        </w:rPr>
      </w:pPr>
    </w:p>
    <w:tbl>
      <w:tblPr>
        <w:tblW w:w="0" w:type="auto"/>
        <w:tblInd w:w="148" w:type="dxa"/>
        <w:tblLayout w:type="fixed"/>
        <w:tblCellMar>
          <w:left w:w="0" w:type="dxa"/>
          <w:right w:w="0" w:type="dxa"/>
        </w:tblCellMar>
        <w:tblLook w:val="01E0" w:firstRow="1" w:lastRow="1" w:firstColumn="1" w:lastColumn="1" w:noHBand="0" w:noVBand="0"/>
      </w:tblPr>
      <w:tblGrid>
        <w:gridCol w:w="4134"/>
        <w:gridCol w:w="5338"/>
      </w:tblGrid>
      <w:tr w:rsidR="004844B2" w14:paraId="41BC7E82" w14:textId="77777777">
        <w:trPr>
          <w:trHeight w:val="267"/>
        </w:trPr>
        <w:tc>
          <w:tcPr>
            <w:tcW w:w="4134" w:type="dxa"/>
          </w:tcPr>
          <w:p w14:paraId="66395B6B" w14:textId="77777777" w:rsidR="004844B2" w:rsidRDefault="00800809">
            <w:pPr>
              <w:pStyle w:val="TableParagraph"/>
              <w:spacing w:line="201" w:lineRule="exact"/>
              <w:ind w:left="200"/>
              <w:rPr>
                <w:b/>
                <w:sz w:val="18"/>
              </w:rPr>
            </w:pPr>
            <w:r>
              <w:rPr>
                <w:b/>
                <w:sz w:val="18"/>
              </w:rPr>
              <w:t>Course code</w:t>
            </w:r>
          </w:p>
        </w:tc>
        <w:tc>
          <w:tcPr>
            <w:tcW w:w="5338" w:type="dxa"/>
          </w:tcPr>
          <w:p w14:paraId="417507E4" w14:textId="77777777" w:rsidR="004844B2" w:rsidRDefault="0085345B">
            <w:pPr>
              <w:pStyle w:val="TableParagraph"/>
              <w:spacing w:line="203" w:lineRule="exact"/>
              <w:ind w:left="883"/>
              <w:rPr>
                <w:i/>
                <w:sz w:val="18"/>
              </w:rPr>
            </w:pPr>
            <w:r>
              <w:rPr>
                <w:i/>
                <w:sz w:val="18"/>
              </w:rPr>
              <w:t>MNG241</w:t>
            </w:r>
          </w:p>
        </w:tc>
      </w:tr>
      <w:tr w:rsidR="004844B2" w14:paraId="69C6E381" w14:textId="77777777">
        <w:trPr>
          <w:trHeight w:val="534"/>
        </w:trPr>
        <w:tc>
          <w:tcPr>
            <w:tcW w:w="4134" w:type="dxa"/>
          </w:tcPr>
          <w:p w14:paraId="774E2268" w14:textId="77777777" w:rsidR="004844B2" w:rsidRDefault="00800809">
            <w:pPr>
              <w:pStyle w:val="TableParagraph"/>
              <w:spacing w:before="115"/>
              <w:ind w:left="200"/>
              <w:rPr>
                <w:b/>
                <w:sz w:val="18"/>
              </w:rPr>
            </w:pPr>
            <w:r>
              <w:rPr>
                <w:b/>
                <w:sz w:val="18"/>
              </w:rPr>
              <w:t xml:space="preserve">Compulsory in the </w:t>
            </w:r>
            <w:proofErr w:type="spellStart"/>
            <w:r>
              <w:rPr>
                <w:b/>
                <w:sz w:val="18"/>
              </w:rPr>
              <w:t>programmes</w:t>
            </w:r>
            <w:proofErr w:type="spellEnd"/>
          </w:p>
        </w:tc>
        <w:tc>
          <w:tcPr>
            <w:tcW w:w="5338" w:type="dxa"/>
          </w:tcPr>
          <w:p w14:paraId="0B8AE02D" w14:textId="77777777" w:rsidR="004844B2" w:rsidRDefault="00800809">
            <w:pPr>
              <w:pStyle w:val="TableParagraph"/>
              <w:spacing w:before="58"/>
              <w:ind w:left="883" w:right="182"/>
              <w:rPr>
                <w:i/>
                <w:sz w:val="18"/>
              </w:rPr>
            </w:pPr>
            <w:r>
              <w:rPr>
                <w:i/>
                <w:sz w:val="18"/>
              </w:rPr>
              <w:t>International Business and Communication, Business Management and Marketing</w:t>
            </w:r>
          </w:p>
        </w:tc>
      </w:tr>
      <w:tr w:rsidR="004844B2" w14:paraId="1A3F1C94" w14:textId="77777777">
        <w:trPr>
          <w:trHeight w:val="355"/>
        </w:trPr>
        <w:tc>
          <w:tcPr>
            <w:tcW w:w="4134" w:type="dxa"/>
          </w:tcPr>
          <w:p w14:paraId="0E12BECF" w14:textId="77777777" w:rsidR="004844B2" w:rsidRDefault="00800809">
            <w:pPr>
              <w:pStyle w:val="TableParagraph"/>
              <w:spacing w:before="114"/>
              <w:ind w:left="200"/>
              <w:rPr>
                <w:b/>
                <w:sz w:val="18"/>
              </w:rPr>
            </w:pPr>
            <w:r>
              <w:rPr>
                <w:b/>
                <w:sz w:val="18"/>
              </w:rPr>
              <w:t>Level of studies</w:t>
            </w:r>
          </w:p>
        </w:tc>
        <w:tc>
          <w:tcPr>
            <w:tcW w:w="5338" w:type="dxa"/>
          </w:tcPr>
          <w:p w14:paraId="002EB0BE" w14:textId="77777777" w:rsidR="004844B2" w:rsidRDefault="00800809">
            <w:pPr>
              <w:pStyle w:val="TableParagraph"/>
              <w:spacing w:before="56"/>
              <w:ind w:left="883"/>
              <w:rPr>
                <w:i/>
                <w:sz w:val="18"/>
              </w:rPr>
            </w:pPr>
            <w:r>
              <w:rPr>
                <w:i/>
                <w:sz w:val="18"/>
              </w:rPr>
              <w:t>Undergraduate</w:t>
            </w:r>
          </w:p>
        </w:tc>
      </w:tr>
      <w:tr w:rsidR="004844B2" w14:paraId="2AA04982" w14:textId="77777777">
        <w:trPr>
          <w:trHeight w:val="506"/>
        </w:trPr>
        <w:tc>
          <w:tcPr>
            <w:tcW w:w="4134" w:type="dxa"/>
          </w:tcPr>
          <w:p w14:paraId="02380C0C" w14:textId="77777777" w:rsidR="004844B2" w:rsidRDefault="00800809">
            <w:pPr>
              <w:pStyle w:val="TableParagraph"/>
              <w:spacing w:before="85"/>
              <w:ind w:left="200"/>
              <w:rPr>
                <w:b/>
                <w:sz w:val="18"/>
              </w:rPr>
            </w:pPr>
            <w:r>
              <w:rPr>
                <w:b/>
                <w:sz w:val="18"/>
              </w:rPr>
              <w:t>Number of credits</w:t>
            </w:r>
          </w:p>
        </w:tc>
        <w:tc>
          <w:tcPr>
            <w:tcW w:w="5338" w:type="dxa"/>
          </w:tcPr>
          <w:p w14:paraId="3B32E5A2" w14:textId="1180C746" w:rsidR="004844B2" w:rsidRDefault="00800809">
            <w:pPr>
              <w:pStyle w:val="TableParagraph"/>
              <w:spacing w:before="28"/>
              <w:ind w:left="883" w:right="212"/>
              <w:rPr>
                <w:i/>
                <w:sz w:val="18"/>
              </w:rPr>
            </w:pPr>
            <w:r>
              <w:rPr>
                <w:i/>
                <w:sz w:val="18"/>
              </w:rPr>
              <w:t>3 ECTS (24 in-class hours + 3 consultation hours + 2 exam hours, 5</w:t>
            </w:r>
            <w:r w:rsidR="00431579">
              <w:rPr>
                <w:i/>
                <w:sz w:val="18"/>
              </w:rPr>
              <w:t>2</w:t>
            </w:r>
            <w:r>
              <w:rPr>
                <w:i/>
                <w:sz w:val="18"/>
              </w:rPr>
              <w:t xml:space="preserve"> individual work hours)</w:t>
            </w:r>
          </w:p>
        </w:tc>
      </w:tr>
      <w:tr w:rsidR="004844B2" w14:paraId="5DB578CF" w14:textId="77777777">
        <w:trPr>
          <w:trHeight w:val="355"/>
        </w:trPr>
        <w:tc>
          <w:tcPr>
            <w:tcW w:w="4134" w:type="dxa"/>
          </w:tcPr>
          <w:p w14:paraId="6230D21F" w14:textId="77777777" w:rsidR="004844B2" w:rsidRDefault="00800809">
            <w:pPr>
              <w:pStyle w:val="TableParagraph"/>
              <w:spacing w:before="114"/>
              <w:ind w:left="200"/>
              <w:rPr>
                <w:b/>
                <w:sz w:val="18"/>
              </w:rPr>
            </w:pPr>
            <w:r>
              <w:rPr>
                <w:b/>
                <w:sz w:val="18"/>
              </w:rPr>
              <w:t>Course coordinator (title and name)</w:t>
            </w:r>
          </w:p>
        </w:tc>
        <w:tc>
          <w:tcPr>
            <w:tcW w:w="5338" w:type="dxa"/>
          </w:tcPr>
          <w:p w14:paraId="05F9DD8F" w14:textId="77777777" w:rsidR="004844B2" w:rsidRDefault="00800809">
            <w:pPr>
              <w:pStyle w:val="TableParagraph"/>
              <w:spacing w:before="56"/>
              <w:ind w:left="883"/>
              <w:rPr>
                <w:i/>
                <w:sz w:val="18"/>
              </w:rPr>
            </w:pPr>
            <w:r>
              <w:rPr>
                <w:i/>
                <w:sz w:val="18"/>
              </w:rPr>
              <w:t>Assoc. Prof. Dr. Aras Zirgulis</w:t>
            </w:r>
          </w:p>
        </w:tc>
      </w:tr>
      <w:tr w:rsidR="004844B2" w14:paraId="32F09EA9" w14:textId="77777777">
        <w:trPr>
          <w:trHeight w:val="326"/>
        </w:trPr>
        <w:tc>
          <w:tcPr>
            <w:tcW w:w="4134" w:type="dxa"/>
          </w:tcPr>
          <w:p w14:paraId="15E89071" w14:textId="77777777" w:rsidR="004844B2" w:rsidRDefault="00800809">
            <w:pPr>
              <w:pStyle w:val="TableParagraph"/>
              <w:spacing w:before="86"/>
              <w:ind w:left="200"/>
              <w:rPr>
                <w:b/>
                <w:sz w:val="18"/>
              </w:rPr>
            </w:pPr>
            <w:r>
              <w:rPr>
                <w:b/>
                <w:sz w:val="18"/>
              </w:rPr>
              <w:t>Prerequisites</w:t>
            </w:r>
          </w:p>
        </w:tc>
        <w:tc>
          <w:tcPr>
            <w:tcW w:w="5338" w:type="dxa"/>
          </w:tcPr>
          <w:p w14:paraId="15FA0077" w14:textId="77777777" w:rsidR="004844B2" w:rsidRDefault="00800809">
            <w:pPr>
              <w:pStyle w:val="TableParagraph"/>
              <w:spacing w:before="28"/>
              <w:ind w:left="883"/>
              <w:rPr>
                <w:i/>
                <w:sz w:val="18"/>
              </w:rPr>
            </w:pPr>
            <w:r>
              <w:rPr>
                <w:i/>
                <w:sz w:val="18"/>
              </w:rPr>
              <w:t>None</w:t>
            </w:r>
          </w:p>
        </w:tc>
      </w:tr>
      <w:tr w:rsidR="004844B2" w14:paraId="2F341A8C" w14:textId="77777777">
        <w:trPr>
          <w:trHeight w:val="292"/>
        </w:trPr>
        <w:tc>
          <w:tcPr>
            <w:tcW w:w="4134" w:type="dxa"/>
          </w:tcPr>
          <w:p w14:paraId="54039388" w14:textId="77777777" w:rsidR="004844B2" w:rsidRDefault="00800809">
            <w:pPr>
              <w:pStyle w:val="TableParagraph"/>
              <w:spacing w:before="85" w:line="187" w:lineRule="exact"/>
              <w:ind w:left="200"/>
              <w:rPr>
                <w:b/>
                <w:sz w:val="18"/>
              </w:rPr>
            </w:pPr>
            <w:r>
              <w:rPr>
                <w:b/>
                <w:sz w:val="18"/>
              </w:rPr>
              <w:t>Language of instruction</w:t>
            </w:r>
          </w:p>
        </w:tc>
        <w:tc>
          <w:tcPr>
            <w:tcW w:w="5338" w:type="dxa"/>
          </w:tcPr>
          <w:p w14:paraId="283FB5F4" w14:textId="77777777" w:rsidR="004844B2" w:rsidRDefault="00800809">
            <w:pPr>
              <w:pStyle w:val="TableParagraph"/>
              <w:spacing w:before="28"/>
              <w:ind w:left="883"/>
              <w:rPr>
                <w:i/>
                <w:sz w:val="18"/>
              </w:rPr>
            </w:pPr>
            <w:r>
              <w:rPr>
                <w:i/>
                <w:sz w:val="18"/>
              </w:rPr>
              <w:t>English</w:t>
            </w:r>
          </w:p>
        </w:tc>
      </w:tr>
    </w:tbl>
    <w:p w14:paraId="7CEB3C94" w14:textId="77777777" w:rsidR="004844B2" w:rsidRDefault="004844B2">
      <w:pPr>
        <w:pStyle w:val="Pagrindinistekstas"/>
        <w:spacing w:before="10"/>
        <w:rPr>
          <w:sz w:val="27"/>
        </w:rPr>
      </w:pPr>
    </w:p>
    <w:p w14:paraId="67800428" w14:textId="77777777" w:rsidR="004844B2" w:rsidRDefault="00800809">
      <w:pPr>
        <w:pStyle w:val="Antrat1"/>
        <w:spacing w:before="94"/>
      </w:pPr>
      <w:r>
        <w:t>THE AIM OF THE COURSE:</w:t>
      </w:r>
    </w:p>
    <w:p w14:paraId="352C5F41" w14:textId="77777777" w:rsidR="004844B2" w:rsidRDefault="004844B2">
      <w:pPr>
        <w:pStyle w:val="Pagrindinistekstas"/>
        <w:spacing w:before="6"/>
        <w:rPr>
          <w:b/>
        </w:rPr>
      </w:pPr>
    </w:p>
    <w:p w14:paraId="024F0999" w14:textId="77777777" w:rsidR="004844B2" w:rsidRDefault="00800809">
      <w:pPr>
        <w:pStyle w:val="Pagrindinistekstas"/>
        <w:ind w:left="232" w:right="231"/>
        <w:jc w:val="both"/>
      </w:pPr>
      <w:r>
        <w:t xml:space="preserve">Those who complete a basic course in logical argumentation will have the skills needed to construct convincing arguments and to judge and evaluate the arguments of others. These are critical skills which enable clear, meaningful, and effective communication. Logic encourages clarity and rationality of thought, which is a valuable tool not only for academic </w:t>
      </w:r>
      <w:proofErr w:type="spellStart"/>
      <w:r>
        <w:t>endeavours</w:t>
      </w:r>
      <w:proofErr w:type="spellEnd"/>
      <w:r>
        <w:t>, but also for real world</w:t>
      </w:r>
      <w:r>
        <w:rPr>
          <w:spacing w:val="-6"/>
        </w:rPr>
        <w:t xml:space="preserve"> </w:t>
      </w:r>
      <w:r>
        <w:t>applications.</w:t>
      </w:r>
    </w:p>
    <w:p w14:paraId="2D2FE2EA" w14:textId="77777777" w:rsidR="004844B2" w:rsidRDefault="004844B2">
      <w:pPr>
        <w:pStyle w:val="Pagrindinistekstas"/>
        <w:rPr>
          <w:sz w:val="20"/>
        </w:rPr>
      </w:pPr>
    </w:p>
    <w:p w14:paraId="2120E48F" w14:textId="77777777" w:rsidR="004844B2" w:rsidRDefault="00800809">
      <w:pPr>
        <w:pStyle w:val="Antrat1"/>
        <w:spacing w:before="178"/>
        <w:ind w:right="167"/>
      </w:pPr>
      <w:r>
        <w:t>MAPPING OF COURSE LEVEL LEARNING OUTCOMES (OBJECTIVES) WITH DEGREE LEVEL LEARNING OBJECTIVES (See Annex), ASSESMENT AND TEACHING METHODS</w:t>
      </w:r>
    </w:p>
    <w:p w14:paraId="05ECF940" w14:textId="77777777" w:rsidR="004844B2" w:rsidRDefault="004844B2">
      <w:pPr>
        <w:pStyle w:val="Pagrindinistekstas"/>
        <w:spacing w:before="9" w:after="1"/>
        <w:rPr>
          <w:b/>
          <w:sz w:val="19"/>
        </w:rPr>
      </w:pPr>
    </w:p>
    <w:tbl>
      <w:tblPr>
        <w:tblW w:w="0" w:type="auto"/>
        <w:tblInd w:w="147"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left w:w="0" w:type="dxa"/>
          <w:right w:w="0" w:type="dxa"/>
        </w:tblCellMar>
        <w:tblLook w:val="01E0" w:firstRow="1" w:lastRow="1" w:firstColumn="1" w:lastColumn="1" w:noHBand="0" w:noVBand="0"/>
      </w:tblPr>
      <w:tblGrid>
        <w:gridCol w:w="3771"/>
        <w:gridCol w:w="2138"/>
        <w:gridCol w:w="2123"/>
        <w:gridCol w:w="2155"/>
      </w:tblGrid>
      <w:tr w:rsidR="004844B2" w14:paraId="476C8B25" w14:textId="77777777">
        <w:trPr>
          <w:trHeight w:val="533"/>
        </w:trPr>
        <w:tc>
          <w:tcPr>
            <w:tcW w:w="3771" w:type="dxa"/>
            <w:tcBorders>
              <w:bottom w:val="single" w:sz="6" w:space="0" w:color="000000"/>
              <w:right w:val="single" w:sz="6" w:space="0" w:color="000000"/>
            </w:tcBorders>
          </w:tcPr>
          <w:p w14:paraId="6F22C1AC" w14:textId="77777777" w:rsidR="004844B2" w:rsidRDefault="00800809">
            <w:pPr>
              <w:pStyle w:val="TableParagraph"/>
              <w:spacing w:line="205" w:lineRule="exact"/>
              <w:ind w:left="126"/>
              <w:rPr>
                <w:sz w:val="18"/>
              </w:rPr>
            </w:pPr>
            <w:r>
              <w:rPr>
                <w:sz w:val="18"/>
              </w:rPr>
              <w:t>Course level learning outcomes (objectives)</w:t>
            </w:r>
          </w:p>
        </w:tc>
        <w:tc>
          <w:tcPr>
            <w:tcW w:w="2138" w:type="dxa"/>
            <w:tcBorders>
              <w:left w:val="single" w:sz="6" w:space="0" w:color="000000"/>
              <w:bottom w:val="single" w:sz="6" w:space="0" w:color="000000"/>
              <w:right w:val="single" w:sz="6" w:space="0" w:color="000000"/>
            </w:tcBorders>
          </w:tcPr>
          <w:p w14:paraId="236CD0E2" w14:textId="77777777" w:rsidR="004844B2" w:rsidRDefault="00800809">
            <w:pPr>
              <w:pStyle w:val="TableParagraph"/>
              <w:ind w:left="192" w:right="131" w:hanging="32"/>
              <w:rPr>
                <w:sz w:val="18"/>
              </w:rPr>
            </w:pPr>
            <w:r>
              <w:rPr>
                <w:sz w:val="18"/>
              </w:rPr>
              <w:t>Learning objectives for BSc in Social Science</w:t>
            </w:r>
          </w:p>
        </w:tc>
        <w:tc>
          <w:tcPr>
            <w:tcW w:w="2123" w:type="dxa"/>
            <w:tcBorders>
              <w:left w:val="single" w:sz="6" w:space="0" w:color="000000"/>
              <w:bottom w:val="single" w:sz="6" w:space="0" w:color="000000"/>
              <w:right w:val="single" w:sz="6" w:space="0" w:color="000000"/>
            </w:tcBorders>
          </w:tcPr>
          <w:p w14:paraId="20962913" w14:textId="77777777" w:rsidR="004844B2" w:rsidRDefault="00800809">
            <w:pPr>
              <w:pStyle w:val="TableParagraph"/>
              <w:spacing w:line="242" w:lineRule="auto"/>
              <w:ind w:left="615" w:right="403" w:hanging="171"/>
              <w:rPr>
                <w:b/>
                <w:sz w:val="18"/>
              </w:rPr>
            </w:pPr>
            <w:r>
              <w:rPr>
                <w:b/>
                <w:sz w:val="18"/>
              </w:rPr>
              <w:t>ASSESSMENT METHODS</w:t>
            </w:r>
          </w:p>
        </w:tc>
        <w:tc>
          <w:tcPr>
            <w:tcW w:w="2155" w:type="dxa"/>
            <w:tcBorders>
              <w:left w:val="single" w:sz="6" w:space="0" w:color="000000"/>
              <w:bottom w:val="single" w:sz="6" w:space="0" w:color="000000"/>
            </w:tcBorders>
          </w:tcPr>
          <w:p w14:paraId="3BB26F81" w14:textId="77777777" w:rsidR="004844B2" w:rsidRDefault="00800809">
            <w:pPr>
              <w:pStyle w:val="TableParagraph"/>
              <w:spacing w:line="200" w:lineRule="exact"/>
              <w:ind w:left="133"/>
              <w:rPr>
                <w:b/>
                <w:sz w:val="18"/>
              </w:rPr>
            </w:pPr>
            <w:r>
              <w:rPr>
                <w:b/>
                <w:sz w:val="18"/>
              </w:rPr>
              <w:t>TEACHING METHODS</w:t>
            </w:r>
          </w:p>
        </w:tc>
      </w:tr>
      <w:tr w:rsidR="004844B2" w14:paraId="358B6628" w14:textId="77777777">
        <w:trPr>
          <w:trHeight w:val="1033"/>
        </w:trPr>
        <w:tc>
          <w:tcPr>
            <w:tcW w:w="3771" w:type="dxa"/>
            <w:tcBorders>
              <w:top w:val="single" w:sz="6" w:space="0" w:color="000000"/>
              <w:bottom w:val="single" w:sz="6" w:space="0" w:color="000000"/>
              <w:right w:val="single" w:sz="6" w:space="0" w:color="000000"/>
            </w:tcBorders>
          </w:tcPr>
          <w:p w14:paraId="2A22D7C5" w14:textId="77777777" w:rsidR="004844B2" w:rsidRDefault="00800809">
            <w:pPr>
              <w:pStyle w:val="TableParagraph"/>
              <w:ind w:left="95" w:right="114"/>
              <w:rPr>
                <w:sz w:val="18"/>
              </w:rPr>
            </w:pPr>
            <w:r>
              <w:rPr>
                <w:sz w:val="18"/>
              </w:rPr>
              <w:t xml:space="preserve">CLO1. Students will be able to identify basic principles of rhetoric and develop an understanding of written texts as arguments generated for </w:t>
            </w:r>
            <w:proofErr w:type="gramStart"/>
            <w:r>
              <w:rPr>
                <w:sz w:val="18"/>
              </w:rPr>
              <w:t>particular purposes</w:t>
            </w:r>
            <w:proofErr w:type="gramEnd"/>
            <w:r>
              <w:rPr>
                <w:sz w:val="18"/>
              </w:rPr>
              <w:t>,</w:t>
            </w:r>
          </w:p>
          <w:p w14:paraId="15BC656E" w14:textId="77777777" w:rsidR="004844B2" w:rsidRDefault="00800809">
            <w:pPr>
              <w:pStyle w:val="TableParagraph"/>
              <w:spacing w:line="187" w:lineRule="exact"/>
              <w:ind w:left="95"/>
              <w:rPr>
                <w:sz w:val="18"/>
              </w:rPr>
            </w:pPr>
            <w:r>
              <w:rPr>
                <w:sz w:val="18"/>
              </w:rPr>
              <w:t>audiences, and rhetorical contexts.</w:t>
            </w:r>
          </w:p>
        </w:tc>
        <w:tc>
          <w:tcPr>
            <w:tcW w:w="2138" w:type="dxa"/>
            <w:tcBorders>
              <w:top w:val="single" w:sz="6" w:space="0" w:color="000000"/>
              <w:left w:val="single" w:sz="6" w:space="0" w:color="000000"/>
              <w:bottom w:val="single" w:sz="6" w:space="0" w:color="000000"/>
              <w:right w:val="single" w:sz="6" w:space="0" w:color="000000"/>
            </w:tcBorders>
          </w:tcPr>
          <w:p w14:paraId="778BDDA9" w14:textId="77777777" w:rsidR="004844B2" w:rsidRDefault="00800809">
            <w:pPr>
              <w:pStyle w:val="TableParagraph"/>
              <w:ind w:left="108" w:right="1384"/>
              <w:rPr>
                <w:sz w:val="18"/>
              </w:rPr>
            </w:pPr>
            <w:r>
              <w:rPr>
                <w:sz w:val="18"/>
              </w:rPr>
              <w:t>BLO4.1 ELO1.2</w:t>
            </w:r>
          </w:p>
        </w:tc>
        <w:tc>
          <w:tcPr>
            <w:tcW w:w="2123" w:type="dxa"/>
            <w:tcBorders>
              <w:top w:val="single" w:sz="6" w:space="0" w:color="000000"/>
              <w:left w:val="single" w:sz="6" w:space="0" w:color="000000"/>
              <w:bottom w:val="single" w:sz="6" w:space="0" w:color="000000"/>
              <w:right w:val="single" w:sz="6" w:space="0" w:color="000000"/>
            </w:tcBorders>
          </w:tcPr>
          <w:p w14:paraId="4BC39F25" w14:textId="77777777" w:rsidR="004844B2" w:rsidRDefault="00800809">
            <w:pPr>
              <w:pStyle w:val="TableParagraph"/>
              <w:ind w:left="111" w:right="466"/>
              <w:rPr>
                <w:sz w:val="18"/>
              </w:rPr>
            </w:pPr>
            <w:r>
              <w:rPr>
                <w:sz w:val="18"/>
              </w:rPr>
              <w:t>Homework, debate presentation, final exam.</w:t>
            </w:r>
          </w:p>
        </w:tc>
        <w:tc>
          <w:tcPr>
            <w:tcW w:w="2155" w:type="dxa"/>
            <w:tcBorders>
              <w:top w:val="single" w:sz="6" w:space="0" w:color="000000"/>
              <w:left w:val="single" w:sz="6" w:space="0" w:color="000000"/>
              <w:bottom w:val="single" w:sz="6" w:space="0" w:color="000000"/>
            </w:tcBorders>
          </w:tcPr>
          <w:p w14:paraId="2ABD26EF" w14:textId="77777777" w:rsidR="004844B2" w:rsidRDefault="00800809">
            <w:pPr>
              <w:pStyle w:val="TableParagraph"/>
              <w:tabs>
                <w:tab w:val="left" w:pos="1409"/>
              </w:tabs>
              <w:ind w:left="109" w:right="73"/>
              <w:jc w:val="both"/>
              <w:rPr>
                <w:sz w:val="18"/>
              </w:rPr>
            </w:pPr>
            <w:r>
              <w:rPr>
                <w:sz w:val="18"/>
              </w:rPr>
              <w:t>Lecture,</w:t>
            </w:r>
            <w:r>
              <w:rPr>
                <w:sz w:val="18"/>
              </w:rPr>
              <w:tab/>
            </w:r>
            <w:r>
              <w:rPr>
                <w:spacing w:val="-4"/>
                <w:sz w:val="18"/>
              </w:rPr>
              <w:t xml:space="preserve">seminar </w:t>
            </w:r>
            <w:r>
              <w:rPr>
                <w:sz w:val="18"/>
              </w:rPr>
              <w:t>discussion, individual assignments.</w:t>
            </w:r>
          </w:p>
        </w:tc>
      </w:tr>
      <w:tr w:rsidR="004844B2" w14:paraId="2EF8F47F" w14:textId="77777777">
        <w:trPr>
          <w:trHeight w:val="621"/>
        </w:trPr>
        <w:tc>
          <w:tcPr>
            <w:tcW w:w="3771" w:type="dxa"/>
            <w:tcBorders>
              <w:top w:val="single" w:sz="6" w:space="0" w:color="000000"/>
              <w:bottom w:val="single" w:sz="6" w:space="0" w:color="000000"/>
              <w:right w:val="single" w:sz="6" w:space="0" w:color="000000"/>
            </w:tcBorders>
          </w:tcPr>
          <w:p w14:paraId="3FDAE360" w14:textId="77777777" w:rsidR="004844B2" w:rsidRDefault="00800809">
            <w:pPr>
              <w:pStyle w:val="TableParagraph"/>
              <w:spacing w:before="5" w:line="206" w:lineRule="exact"/>
              <w:ind w:left="95" w:right="73"/>
              <w:rPr>
                <w:sz w:val="18"/>
              </w:rPr>
            </w:pPr>
            <w:r>
              <w:rPr>
                <w:sz w:val="18"/>
              </w:rPr>
              <w:t xml:space="preserve">CLO2. Students will be able to construct and </w:t>
            </w:r>
            <w:proofErr w:type="spellStart"/>
            <w:r>
              <w:rPr>
                <w:sz w:val="18"/>
              </w:rPr>
              <w:t>analyse</w:t>
            </w:r>
            <w:proofErr w:type="spellEnd"/>
            <w:r>
              <w:rPr>
                <w:sz w:val="18"/>
              </w:rPr>
              <w:t xml:space="preserve"> deductive and inductive type arguments.</w:t>
            </w:r>
          </w:p>
        </w:tc>
        <w:tc>
          <w:tcPr>
            <w:tcW w:w="2138" w:type="dxa"/>
            <w:tcBorders>
              <w:top w:val="single" w:sz="6" w:space="0" w:color="000000"/>
              <w:left w:val="single" w:sz="6" w:space="0" w:color="000000"/>
              <w:bottom w:val="single" w:sz="6" w:space="0" w:color="000000"/>
              <w:right w:val="single" w:sz="6" w:space="0" w:color="000000"/>
            </w:tcBorders>
          </w:tcPr>
          <w:p w14:paraId="4B51A15B" w14:textId="77777777" w:rsidR="004844B2" w:rsidRDefault="00800809">
            <w:pPr>
              <w:pStyle w:val="TableParagraph"/>
              <w:spacing w:before="1"/>
              <w:ind w:left="108" w:right="1384"/>
              <w:rPr>
                <w:sz w:val="18"/>
              </w:rPr>
            </w:pPr>
            <w:r>
              <w:rPr>
                <w:sz w:val="18"/>
              </w:rPr>
              <w:t>BLO4.1 ELO1.2</w:t>
            </w:r>
          </w:p>
        </w:tc>
        <w:tc>
          <w:tcPr>
            <w:tcW w:w="2123" w:type="dxa"/>
            <w:tcBorders>
              <w:top w:val="single" w:sz="6" w:space="0" w:color="000000"/>
              <w:left w:val="single" w:sz="6" w:space="0" w:color="000000"/>
              <w:bottom w:val="single" w:sz="6" w:space="0" w:color="000000"/>
              <w:right w:val="single" w:sz="6" w:space="0" w:color="000000"/>
            </w:tcBorders>
          </w:tcPr>
          <w:p w14:paraId="15A804D7" w14:textId="77777777" w:rsidR="004844B2" w:rsidRDefault="00800809">
            <w:pPr>
              <w:pStyle w:val="TableParagraph"/>
              <w:spacing w:before="5" w:line="206" w:lineRule="exact"/>
              <w:ind w:left="111" w:right="466"/>
              <w:rPr>
                <w:sz w:val="18"/>
              </w:rPr>
            </w:pPr>
            <w:r>
              <w:rPr>
                <w:sz w:val="18"/>
              </w:rPr>
              <w:t>Homework, debate presentation, final exam.</w:t>
            </w:r>
          </w:p>
        </w:tc>
        <w:tc>
          <w:tcPr>
            <w:tcW w:w="2155" w:type="dxa"/>
            <w:tcBorders>
              <w:top w:val="single" w:sz="6" w:space="0" w:color="000000"/>
              <w:left w:val="single" w:sz="6" w:space="0" w:color="000000"/>
              <w:bottom w:val="single" w:sz="6" w:space="0" w:color="000000"/>
            </w:tcBorders>
          </w:tcPr>
          <w:p w14:paraId="69CE6B58" w14:textId="77777777" w:rsidR="004844B2" w:rsidRDefault="00800809">
            <w:pPr>
              <w:pStyle w:val="TableParagraph"/>
              <w:tabs>
                <w:tab w:val="left" w:pos="1409"/>
              </w:tabs>
              <w:spacing w:before="5" w:line="206" w:lineRule="exact"/>
              <w:ind w:left="109" w:right="73"/>
              <w:jc w:val="both"/>
              <w:rPr>
                <w:sz w:val="18"/>
              </w:rPr>
            </w:pPr>
            <w:r>
              <w:rPr>
                <w:sz w:val="18"/>
              </w:rPr>
              <w:t>Lecture,</w:t>
            </w:r>
            <w:r>
              <w:rPr>
                <w:sz w:val="18"/>
              </w:rPr>
              <w:tab/>
            </w:r>
            <w:r>
              <w:rPr>
                <w:spacing w:val="-4"/>
                <w:sz w:val="18"/>
              </w:rPr>
              <w:t xml:space="preserve">seminar </w:t>
            </w:r>
            <w:r>
              <w:rPr>
                <w:sz w:val="18"/>
              </w:rPr>
              <w:t>discussion, individual assignments.</w:t>
            </w:r>
          </w:p>
        </w:tc>
      </w:tr>
      <w:tr w:rsidR="004844B2" w14:paraId="50408764" w14:textId="77777777">
        <w:trPr>
          <w:trHeight w:val="619"/>
        </w:trPr>
        <w:tc>
          <w:tcPr>
            <w:tcW w:w="3771" w:type="dxa"/>
            <w:tcBorders>
              <w:top w:val="single" w:sz="6" w:space="0" w:color="000000"/>
              <w:bottom w:val="single" w:sz="6" w:space="0" w:color="000000"/>
              <w:right w:val="single" w:sz="6" w:space="0" w:color="000000"/>
            </w:tcBorders>
          </w:tcPr>
          <w:p w14:paraId="1FC88AB3" w14:textId="77777777" w:rsidR="004844B2" w:rsidRDefault="00800809">
            <w:pPr>
              <w:pStyle w:val="TableParagraph"/>
              <w:ind w:left="95" w:right="233"/>
              <w:rPr>
                <w:sz w:val="18"/>
              </w:rPr>
            </w:pPr>
            <w:r>
              <w:rPr>
                <w:sz w:val="18"/>
              </w:rPr>
              <w:t>CLO3. Students will be able to identify and avoid the use of logical fallacies.</w:t>
            </w:r>
          </w:p>
        </w:tc>
        <w:tc>
          <w:tcPr>
            <w:tcW w:w="2138" w:type="dxa"/>
            <w:tcBorders>
              <w:top w:val="single" w:sz="6" w:space="0" w:color="000000"/>
              <w:left w:val="single" w:sz="6" w:space="0" w:color="000000"/>
              <w:bottom w:val="single" w:sz="6" w:space="0" w:color="000000"/>
              <w:right w:val="single" w:sz="6" w:space="0" w:color="000000"/>
            </w:tcBorders>
          </w:tcPr>
          <w:p w14:paraId="6B7DB158" w14:textId="77777777" w:rsidR="004844B2" w:rsidRDefault="00800809">
            <w:pPr>
              <w:pStyle w:val="TableParagraph"/>
              <w:ind w:left="108" w:right="1384"/>
              <w:rPr>
                <w:sz w:val="18"/>
              </w:rPr>
            </w:pPr>
            <w:r>
              <w:rPr>
                <w:sz w:val="18"/>
              </w:rPr>
              <w:t>BLO4.1 ELO1.2</w:t>
            </w:r>
          </w:p>
        </w:tc>
        <w:tc>
          <w:tcPr>
            <w:tcW w:w="2123" w:type="dxa"/>
            <w:tcBorders>
              <w:top w:val="single" w:sz="6" w:space="0" w:color="000000"/>
              <w:left w:val="single" w:sz="6" w:space="0" w:color="000000"/>
              <w:bottom w:val="single" w:sz="6" w:space="0" w:color="000000"/>
              <w:right w:val="single" w:sz="6" w:space="0" w:color="000000"/>
            </w:tcBorders>
          </w:tcPr>
          <w:p w14:paraId="50095F46" w14:textId="77777777" w:rsidR="004844B2" w:rsidRDefault="00800809">
            <w:pPr>
              <w:pStyle w:val="TableParagraph"/>
              <w:ind w:left="111" w:right="466"/>
              <w:rPr>
                <w:sz w:val="18"/>
              </w:rPr>
            </w:pPr>
            <w:r>
              <w:rPr>
                <w:sz w:val="18"/>
              </w:rPr>
              <w:t>Homework, debate presentation, final</w:t>
            </w:r>
          </w:p>
          <w:p w14:paraId="1298E643" w14:textId="77777777" w:rsidR="004844B2" w:rsidRDefault="00800809">
            <w:pPr>
              <w:pStyle w:val="TableParagraph"/>
              <w:spacing w:line="186" w:lineRule="exact"/>
              <w:ind w:left="111"/>
              <w:rPr>
                <w:sz w:val="18"/>
              </w:rPr>
            </w:pPr>
            <w:r>
              <w:rPr>
                <w:sz w:val="18"/>
              </w:rPr>
              <w:t>exam.</w:t>
            </w:r>
          </w:p>
        </w:tc>
        <w:tc>
          <w:tcPr>
            <w:tcW w:w="2155" w:type="dxa"/>
            <w:tcBorders>
              <w:top w:val="single" w:sz="6" w:space="0" w:color="000000"/>
              <w:left w:val="single" w:sz="6" w:space="0" w:color="000000"/>
              <w:bottom w:val="single" w:sz="6" w:space="0" w:color="000000"/>
            </w:tcBorders>
          </w:tcPr>
          <w:p w14:paraId="0EC6460D" w14:textId="77777777" w:rsidR="004844B2" w:rsidRDefault="00800809">
            <w:pPr>
              <w:pStyle w:val="TableParagraph"/>
              <w:tabs>
                <w:tab w:val="left" w:pos="1300"/>
                <w:tab w:val="left" w:pos="1409"/>
              </w:tabs>
              <w:ind w:left="109" w:right="73"/>
              <w:rPr>
                <w:sz w:val="18"/>
              </w:rPr>
            </w:pPr>
            <w:r>
              <w:rPr>
                <w:sz w:val="18"/>
              </w:rPr>
              <w:t>Lecture,</w:t>
            </w:r>
            <w:r>
              <w:rPr>
                <w:sz w:val="18"/>
              </w:rPr>
              <w:tab/>
            </w:r>
            <w:r>
              <w:rPr>
                <w:sz w:val="18"/>
              </w:rPr>
              <w:tab/>
            </w:r>
            <w:r>
              <w:rPr>
                <w:spacing w:val="-4"/>
                <w:sz w:val="18"/>
              </w:rPr>
              <w:t xml:space="preserve">seminar </w:t>
            </w:r>
            <w:r>
              <w:rPr>
                <w:sz w:val="18"/>
              </w:rPr>
              <w:t>discussion,</w:t>
            </w:r>
            <w:r>
              <w:rPr>
                <w:sz w:val="18"/>
              </w:rPr>
              <w:tab/>
            </w:r>
            <w:r>
              <w:rPr>
                <w:spacing w:val="-3"/>
                <w:sz w:val="18"/>
              </w:rPr>
              <w:t>individual</w:t>
            </w:r>
          </w:p>
          <w:p w14:paraId="677A0C8E" w14:textId="77777777" w:rsidR="004844B2" w:rsidRDefault="00800809">
            <w:pPr>
              <w:pStyle w:val="TableParagraph"/>
              <w:spacing w:line="186" w:lineRule="exact"/>
              <w:ind w:left="109"/>
              <w:rPr>
                <w:sz w:val="18"/>
              </w:rPr>
            </w:pPr>
            <w:r>
              <w:rPr>
                <w:sz w:val="18"/>
              </w:rPr>
              <w:t>assignments.</w:t>
            </w:r>
          </w:p>
        </w:tc>
      </w:tr>
      <w:tr w:rsidR="004844B2" w14:paraId="0F65C16C" w14:textId="77777777">
        <w:trPr>
          <w:trHeight w:val="829"/>
        </w:trPr>
        <w:tc>
          <w:tcPr>
            <w:tcW w:w="3771" w:type="dxa"/>
            <w:tcBorders>
              <w:top w:val="single" w:sz="6" w:space="0" w:color="000000"/>
              <w:bottom w:val="single" w:sz="6" w:space="0" w:color="000000"/>
              <w:right w:val="single" w:sz="6" w:space="0" w:color="000000"/>
            </w:tcBorders>
          </w:tcPr>
          <w:p w14:paraId="5696DF11" w14:textId="77777777" w:rsidR="004844B2" w:rsidRDefault="00800809">
            <w:pPr>
              <w:pStyle w:val="TableParagraph"/>
              <w:spacing w:before="1"/>
              <w:ind w:left="95" w:right="244"/>
              <w:rPr>
                <w:sz w:val="18"/>
              </w:rPr>
            </w:pPr>
            <w:r>
              <w:rPr>
                <w:sz w:val="18"/>
              </w:rPr>
              <w:t>CLO4. Students will be able to effectively refute arguments in written and oral forms.</w:t>
            </w:r>
          </w:p>
        </w:tc>
        <w:tc>
          <w:tcPr>
            <w:tcW w:w="2138" w:type="dxa"/>
            <w:tcBorders>
              <w:top w:val="single" w:sz="6" w:space="0" w:color="000000"/>
              <w:left w:val="single" w:sz="6" w:space="0" w:color="000000"/>
              <w:bottom w:val="single" w:sz="6" w:space="0" w:color="000000"/>
              <w:right w:val="single" w:sz="6" w:space="0" w:color="000000"/>
            </w:tcBorders>
          </w:tcPr>
          <w:p w14:paraId="74F883E9" w14:textId="77777777" w:rsidR="004844B2" w:rsidRDefault="00800809">
            <w:pPr>
              <w:pStyle w:val="TableParagraph"/>
              <w:spacing w:before="5" w:line="206" w:lineRule="exact"/>
              <w:ind w:left="108" w:right="1402"/>
              <w:jc w:val="both"/>
              <w:rPr>
                <w:sz w:val="18"/>
              </w:rPr>
            </w:pPr>
            <w:r>
              <w:rPr>
                <w:sz w:val="18"/>
              </w:rPr>
              <w:t>BLO4.1 BLO4.2 ELO1.2 ELO4.2</w:t>
            </w:r>
          </w:p>
        </w:tc>
        <w:tc>
          <w:tcPr>
            <w:tcW w:w="2123" w:type="dxa"/>
            <w:tcBorders>
              <w:top w:val="single" w:sz="6" w:space="0" w:color="000000"/>
              <w:left w:val="single" w:sz="6" w:space="0" w:color="000000"/>
              <w:bottom w:val="single" w:sz="6" w:space="0" w:color="000000"/>
              <w:right w:val="single" w:sz="6" w:space="0" w:color="000000"/>
            </w:tcBorders>
          </w:tcPr>
          <w:p w14:paraId="7CE981B2" w14:textId="77777777" w:rsidR="004844B2" w:rsidRDefault="00800809">
            <w:pPr>
              <w:pStyle w:val="TableParagraph"/>
              <w:spacing w:before="1"/>
              <w:ind w:left="111" w:right="466"/>
              <w:rPr>
                <w:sz w:val="18"/>
              </w:rPr>
            </w:pPr>
            <w:r>
              <w:rPr>
                <w:sz w:val="18"/>
              </w:rPr>
              <w:t>Homework, debate presentation, final exam.</w:t>
            </w:r>
          </w:p>
        </w:tc>
        <w:tc>
          <w:tcPr>
            <w:tcW w:w="2155" w:type="dxa"/>
            <w:tcBorders>
              <w:top w:val="single" w:sz="6" w:space="0" w:color="000000"/>
              <w:left w:val="single" w:sz="6" w:space="0" w:color="000000"/>
              <w:bottom w:val="single" w:sz="6" w:space="0" w:color="000000"/>
            </w:tcBorders>
          </w:tcPr>
          <w:p w14:paraId="252173D7" w14:textId="77777777" w:rsidR="004844B2" w:rsidRDefault="00800809">
            <w:pPr>
              <w:pStyle w:val="TableParagraph"/>
              <w:tabs>
                <w:tab w:val="left" w:pos="1409"/>
              </w:tabs>
              <w:spacing w:before="1"/>
              <w:ind w:left="109" w:right="73"/>
              <w:jc w:val="both"/>
              <w:rPr>
                <w:sz w:val="18"/>
              </w:rPr>
            </w:pPr>
            <w:r>
              <w:rPr>
                <w:sz w:val="18"/>
              </w:rPr>
              <w:t>Lecture,</w:t>
            </w:r>
            <w:r>
              <w:rPr>
                <w:sz w:val="18"/>
              </w:rPr>
              <w:tab/>
            </w:r>
            <w:r>
              <w:rPr>
                <w:spacing w:val="-4"/>
                <w:sz w:val="18"/>
              </w:rPr>
              <w:t xml:space="preserve">seminar </w:t>
            </w:r>
            <w:r>
              <w:rPr>
                <w:sz w:val="18"/>
              </w:rPr>
              <w:t>discussion, individual assignments.</w:t>
            </w:r>
          </w:p>
        </w:tc>
      </w:tr>
      <w:tr w:rsidR="004844B2" w14:paraId="030B342B" w14:textId="77777777">
        <w:trPr>
          <w:trHeight w:val="620"/>
        </w:trPr>
        <w:tc>
          <w:tcPr>
            <w:tcW w:w="3771" w:type="dxa"/>
            <w:tcBorders>
              <w:top w:val="single" w:sz="6" w:space="0" w:color="000000"/>
              <w:right w:val="single" w:sz="6" w:space="0" w:color="000000"/>
            </w:tcBorders>
          </w:tcPr>
          <w:p w14:paraId="4DB9F632" w14:textId="77777777" w:rsidR="004844B2" w:rsidRDefault="00800809">
            <w:pPr>
              <w:pStyle w:val="TableParagraph"/>
              <w:spacing w:before="3" w:line="206" w:lineRule="exact"/>
              <w:ind w:left="95" w:right="84"/>
              <w:rPr>
                <w:sz w:val="18"/>
              </w:rPr>
            </w:pPr>
            <w:r>
              <w:rPr>
                <w:sz w:val="18"/>
              </w:rPr>
              <w:t>CLO5. Students will learn to develop original arguments for a range of academic purposes.</w:t>
            </w:r>
          </w:p>
        </w:tc>
        <w:tc>
          <w:tcPr>
            <w:tcW w:w="2138" w:type="dxa"/>
            <w:tcBorders>
              <w:top w:val="single" w:sz="6" w:space="0" w:color="000000"/>
              <w:left w:val="single" w:sz="6" w:space="0" w:color="000000"/>
              <w:right w:val="single" w:sz="6" w:space="0" w:color="000000"/>
            </w:tcBorders>
          </w:tcPr>
          <w:p w14:paraId="7226AB36" w14:textId="77777777" w:rsidR="004844B2" w:rsidRDefault="00800809">
            <w:pPr>
              <w:pStyle w:val="TableParagraph"/>
              <w:ind w:left="108" w:right="1384"/>
              <w:rPr>
                <w:sz w:val="18"/>
              </w:rPr>
            </w:pPr>
            <w:r>
              <w:rPr>
                <w:sz w:val="18"/>
              </w:rPr>
              <w:t>BLO4.1 ELO1.2</w:t>
            </w:r>
          </w:p>
        </w:tc>
        <w:tc>
          <w:tcPr>
            <w:tcW w:w="2123" w:type="dxa"/>
            <w:tcBorders>
              <w:top w:val="single" w:sz="6" w:space="0" w:color="000000"/>
              <w:left w:val="single" w:sz="6" w:space="0" w:color="000000"/>
              <w:right w:val="single" w:sz="6" w:space="0" w:color="000000"/>
            </w:tcBorders>
          </w:tcPr>
          <w:p w14:paraId="508328A8" w14:textId="77777777" w:rsidR="004844B2" w:rsidRDefault="00800809">
            <w:pPr>
              <w:pStyle w:val="TableParagraph"/>
              <w:spacing w:before="3" w:line="206" w:lineRule="exact"/>
              <w:ind w:left="111" w:right="466"/>
              <w:rPr>
                <w:sz w:val="18"/>
              </w:rPr>
            </w:pPr>
            <w:r>
              <w:rPr>
                <w:sz w:val="18"/>
              </w:rPr>
              <w:t>Homework, debate presentation, final exam.</w:t>
            </w:r>
          </w:p>
        </w:tc>
        <w:tc>
          <w:tcPr>
            <w:tcW w:w="2155" w:type="dxa"/>
            <w:tcBorders>
              <w:top w:val="single" w:sz="6" w:space="0" w:color="000000"/>
              <w:left w:val="single" w:sz="6" w:space="0" w:color="000000"/>
            </w:tcBorders>
          </w:tcPr>
          <w:p w14:paraId="52BBA08D" w14:textId="77777777" w:rsidR="004844B2" w:rsidRDefault="00800809">
            <w:pPr>
              <w:pStyle w:val="TableParagraph"/>
              <w:tabs>
                <w:tab w:val="left" w:pos="1409"/>
              </w:tabs>
              <w:spacing w:before="3" w:line="206" w:lineRule="exact"/>
              <w:ind w:left="109" w:right="73"/>
              <w:jc w:val="both"/>
              <w:rPr>
                <w:sz w:val="18"/>
              </w:rPr>
            </w:pPr>
            <w:r>
              <w:rPr>
                <w:sz w:val="18"/>
              </w:rPr>
              <w:t>Lecture,</w:t>
            </w:r>
            <w:r>
              <w:rPr>
                <w:sz w:val="18"/>
              </w:rPr>
              <w:tab/>
            </w:r>
            <w:r>
              <w:rPr>
                <w:spacing w:val="-4"/>
                <w:sz w:val="18"/>
              </w:rPr>
              <w:t xml:space="preserve">seminar </w:t>
            </w:r>
            <w:r>
              <w:rPr>
                <w:sz w:val="18"/>
              </w:rPr>
              <w:t>discussion, individual assignments.</w:t>
            </w:r>
          </w:p>
        </w:tc>
      </w:tr>
    </w:tbl>
    <w:p w14:paraId="5FDCFB29" w14:textId="77777777" w:rsidR="004844B2" w:rsidRDefault="004844B2">
      <w:pPr>
        <w:pStyle w:val="Pagrindinistekstas"/>
        <w:rPr>
          <w:b/>
          <w:sz w:val="20"/>
        </w:rPr>
      </w:pPr>
    </w:p>
    <w:p w14:paraId="3B9C2DD0" w14:textId="77777777" w:rsidR="004844B2" w:rsidRDefault="004844B2">
      <w:pPr>
        <w:pStyle w:val="Pagrindinistekstas"/>
        <w:spacing w:before="10"/>
        <w:rPr>
          <w:b/>
          <w:sz w:val="16"/>
        </w:rPr>
      </w:pPr>
    </w:p>
    <w:p w14:paraId="71964DD7" w14:textId="77777777" w:rsidR="004844B2" w:rsidRDefault="00800809">
      <w:pPr>
        <w:ind w:left="232"/>
        <w:rPr>
          <w:b/>
          <w:sz w:val="18"/>
        </w:rPr>
      </w:pPr>
      <w:r>
        <w:rPr>
          <w:b/>
          <w:sz w:val="18"/>
        </w:rPr>
        <w:t>ACADEMIC HONESTY AND INTEGRITY</w:t>
      </w:r>
    </w:p>
    <w:p w14:paraId="2E3523AC" w14:textId="77777777" w:rsidR="004844B2" w:rsidRDefault="004844B2">
      <w:pPr>
        <w:pStyle w:val="Pagrindinistekstas"/>
        <w:spacing w:before="3"/>
        <w:rPr>
          <w:b/>
        </w:rPr>
      </w:pPr>
    </w:p>
    <w:p w14:paraId="47A64CFC" w14:textId="77777777" w:rsidR="004844B2" w:rsidRDefault="00800809">
      <w:pPr>
        <w:pStyle w:val="Pagrindinistekstas"/>
        <w:ind w:left="232" w:right="238"/>
        <w:jc w:val="both"/>
      </w:pPr>
      <w:r>
        <w:t xml:space="preserve">The ISM University of Management and Economics Code of Ethics, including cheating and plagiarism are fully applicable and will be strictly enforced in the course. Academic dishonesty, and cheating can and will lead to a report to the ISM Committee of Ethics. </w:t>
      </w:r>
      <w:proofErr w:type="gramStart"/>
      <w:r>
        <w:t>With regard to</w:t>
      </w:r>
      <w:proofErr w:type="gramEnd"/>
      <w:r>
        <w:t xml:space="preserve"> remote learning, ISM remind students that they are expected to adhere and maintain the same academic honesty and integrity that they would in a classroom</w:t>
      </w:r>
      <w:r>
        <w:rPr>
          <w:spacing w:val="-14"/>
        </w:rPr>
        <w:t xml:space="preserve"> </w:t>
      </w:r>
      <w:r>
        <w:t>setting.</w:t>
      </w:r>
    </w:p>
    <w:p w14:paraId="51E42EAC" w14:textId="77777777" w:rsidR="004844B2" w:rsidRDefault="004844B2">
      <w:pPr>
        <w:pStyle w:val="Pagrindinistekstas"/>
        <w:spacing w:before="9"/>
        <w:rPr>
          <w:sz w:val="17"/>
        </w:rPr>
      </w:pPr>
    </w:p>
    <w:p w14:paraId="39DF4F22" w14:textId="77777777" w:rsidR="004844B2" w:rsidRDefault="00800809">
      <w:pPr>
        <w:pStyle w:val="Antrat1"/>
      </w:pPr>
      <w:r>
        <w:t>COURSE OUTLINE</w:t>
      </w:r>
    </w:p>
    <w:p w14:paraId="46EB8C3D" w14:textId="77777777" w:rsidR="004844B2" w:rsidRDefault="004844B2">
      <w:pPr>
        <w:sectPr w:rsidR="004844B2">
          <w:headerReference w:type="default" r:id="rId6"/>
          <w:footerReference w:type="default" r:id="rId7"/>
          <w:type w:val="continuous"/>
          <w:pgSz w:w="12240" w:h="15840"/>
          <w:pgMar w:top="1560" w:right="900" w:bottom="940" w:left="900" w:header="720" w:footer="743" w:gutter="0"/>
          <w:cols w:space="1296"/>
        </w:sectPr>
      </w:pPr>
    </w:p>
    <w:p w14:paraId="556FE58A" w14:textId="77777777" w:rsidR="004844B2" w:rsidRDefault="004844B2">
      <w:pPr>
        <w:pStyle w:val="Pagrindinistekstas"/>
        <w:spacing w:before="2"/>
        <w:rPr>
          <w:b/>
          <w:sz w:val="4"/>
        </w:rPr>
      </w:pPr>
    </w:p>
    <w:tbl>
      <w:tblPr>
        <w:tblW w:w="0" w:type="auto"/>
        <w:tblInd w:w="536"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left w:w="0" w:type="dxa"/>
          <w:right w:w="0" w:type="dxa"/>
        </w:tblCellMar>
        <w:tblLook w:val="01E0" w:firstRow="1" w:lastRow="1" w:firstColumn="1" w:lastColumn="1" w:noHBand="0" w:noVBand="0"/>
      </w:tblPr>
      <w:tblGrid>
        <w:gridCol w:w="4112"/>
        <w:gridCol w:w="2636"/>
        <w:gridCol w:w="2639"/>
      </w:tblGrid>
      <w:tr w:rsidR="004844B2" w14:paraId="0DE7BDD1" w14:textId="77777777">
        <w:trPr>
          <w:trHeight w:val="872"/>
        </w:trPr>
        <w:tc>
          <w:tcPr>
            <w:tcW w:w="4112" w:type="dxa"/>
            <w:tcBorders>
              <w:left w:val="single" w:sz="6" w:space="0" w:color="000000"/>
              <w:bottom w:val="single" w:sz="6" w:space="0" w:color="000000"/>
              <w:right w:val="single" w:sz="6" w:space="0" w:color="000000"/>
            </w:tcBorders>
          </w:tcPr>
          <w:p w14:paraId="40C5AFC2" w14:textId="77777777" w:rsidR="004844B2" w:rsidRDefault="004844B2">
            <w:pPr>
              <w:pStyle w:val="TableParagraph"/>
              <w:ind w:left="0"/>
              <w:rPr>
                <w:b/>
                <w:sz w:val="20"/>
              </w:rPr>
            </w:pPr>
          </w:p>
          <w:p w14:paraId="7AF46A08" w14:textId="77777777" w:rsidR="004844B2" w:rsidRDefault="00800809">
            <w:pPr>
              <w:pStyle w:val="TableParagraph"/>
              <w:spacing w:before="178"/>
              <w:ind w:left="269" w:right="256"/>
              <w:jc w:val="center"/>
              <w:rPr>
                <w:b/>
                <w:sz w:val="18"/>
              </w:rPr>
            </w:pPr>
            <w:r>
              <w:rPr>
                <w:b/>
                <w:sz w:val="18"/>
              </w:rPr>
              <w:t>TOPIC</w:t>
            </w:r>
          </w:p>
        </w:tc>
        <w:tc>
          <w:tcPr>
            <w:tcW w:w="2636" w:type="dxa"/>
            <w:tcBorders>
              <w:left w:val="single" w:sz="6" w:space="0" w:color="000000"/>
              <w:bottom w:val="single" w:sz="6" w:space="0" w:color="000000"/>
              <w:right w:val="single" w:sz="6" w:space="0" w:color="000000"/>
            </w:tcBorders>
          </w:tcPr>
          <w:p w14:paraId="0D94BCD4" w14:textId="77777777" w:rsidR="004844B2" w:rsidRDefault="00800809">
            <w:pPr>
              <w:pStyle w:val="TableParagraph"/>
              <w:spacing w:line="200" w:lineRule="exact"/>
              <w:ind w:left="685" w:right="674"/>
              <w:jc w:val="center"/>
              <w:rPr>
                <w:b/>
                <w:sz w:val="18"/>
              </w:rPr>
            </w:pPr>
            <w:r>
              <w:rPr>
                <w:b/>
                <w:sz w:val="18"/>
              </w:rPr>
              <w:t>In-class hours</w:t>
            </w:r>
          </w:p>
        </w:tc>
        <w:tc>
          <w:tcPr>
            <w:tcW w:w="2639" w:type="dxa"/>
            <w:tcBorders>
              <w:left w:val="single" w:sz="6" w:space="0" w:color="000000"/>
              <w:bottom w:val="single" w:sz="6" w:space="0" w:color="000000"/>
            </w:tcBorders>
          </w:tcPr>
          <w:p w14:paraId="1E1CD7AD" w14:textId="77777777" w:rsidR="004844B2" w:rsidRDefault="004844B2">
            <w:pPr>
              <w:pStyle w:val="TableParagraph"/>
              <w:spacing w:before="5"/>
              <w:ind w:left="0"/>
              <w:rPr>
                <w:b/>
                <w:sz w:val="28"/>
              </w:rPr>
            </w:pPr>
          </w:p>
          <w:p w14:paraId="538AC656" w14:textId="77777777" w:rsidR="004844B2" w:rsidRDefault="00800809">
            <w:pPr>
              <w:pStyle w:val="TableParagraph"/>
              <w:ind w:left="130" w:right="105"/>
              <w:jc w:val="center"/>
              <w:rPr>
                <w:b/>
                <w:sz w:val="18"/>
              </w:rPr>
            </w:pPr>
            <w:r>
              <w:rPr>
                <w:b/>
                <w:sz w:val="18"/>
              </w:rPr>
              <w:t>Readings</w:t>
            </w:r>
          </w:p>
        </w:tc>
      </w:tr>
      <w:tr w:rsidR="004844B2" w14:paraId="2F9C1A0F" w14:textId="77777777">
        <w:trPr>
          <w:trHeight w:val="539"/>
        </w:trPr>
        <w:tc>
          <w:tcPr>
            <w:tcW w:w="4112" w:type="dxa"/>
            <w:tcBorders>
              <w:top w:val="single" w:sz="6" w:space="0" w:color="000000"/>
              <w:left w:val="single" w:sz="6" w:space="0" w:color="000000"/>
              <w:bottom w:val="single" w:sz="6" w:space="0" w:color="000000"/>
              <w:right w:val="single" w:sz="6" w:space="0" w:color="000000"/>
            </w:tcBorders>
          </w:tcPr>
          <w:p w14:paraId="0E69B5F9" w14:textId="77777777" w:rsidR="004844B2" w:rsidRDefault="00800809">
            <w:pPr>
              <w:pStyle w:val="TableParagraph"/>
              <w:spacing w:line="201" w:lineRule="exact"/>
              <w:ind w:left="266" w:right="256"/>
              <w:jc w:val="center"/>
              <w:rPr>
                <w:b/>
                <w:sz w:val="18"/>
              </w:rPr>
            </w:pPr>
            <w:r>
              <w:rPr>
                <w:b/>
                <w:sz w:val="18"/>
              </w:rPr>
              <w:t xml:space="preserve">Forming and </w:t>
            </w:r>
            <w:proofErr w:type="spellStart"/>
            <w:r>
              <w:rPr>
                <w:b/>
                <w:sz w:val="18"/>
              </w:rPr>
              <w:t>Analysing</w:t>
            </w:r>
            <w:proofErr w:type="spellEnd"/>
            <w:r>
              <w:rPr>
                <w:b/>
                <w:sz w:val="18"/>
              </w:rPr>
              <w:t xml:space="preserve"> Arguments</w:t>
            </w:r>
          </w:p>
        </w:tc>
        <w:tc>
          <w:tcPr>
            <w:tcW w:w="2636" w:type="dxa"/>
            <w:tcBorders>
              <w:top w:val="single" w:sz="6" w:space="0" w:color="000000"/>
              <w:left w:val="single" w:sz="6" w:space="0" w:color="000000"/>
              <w:bottom w:val="single" w:sz="6" w:space="0" w:color="000000"/>
              <w:right w:val="single" w:sz="6" w:space="0" w:color="000000"/>
            </w:tcBorders>
          </w:tcPr>
          <w:p w14:paraId="0876CA08" w14:textId="77777777" w:rsidR="004844B2" w:rsidRDefault="00800809">
            <w:pPr>
              <w:pStyle w:val="TableParagraph"/>
              <w:spacing w:line="201" w:lineRule="exact"/>
              <w:ind w:left="13"/>
              <w:jc w:val="center"/>
              <w:rPr>
                <w:b/>
                <w:sz w:val="18"/>
              </w:rPr>
            </w:pPr>
            <w:r>
              <w:rPr>
                <w:b/>
                <w:w w:val="99"/>
                <w:sz w:val="18"/>
              </w:rPr>
              <w:t>2</w:t>
            </w:r>
          </w:p>
        </w:tc>
        <w:tc>
          <w:tcPr>
            <w:tcW w:w="2639" w:type="dxa"/>
            <w:tcBorders>
              <w:top w:val="single" w:sz="6" w:space="0" w:color="000000"/>
              <w:left w:val="single" w:sz="6" w:space="0" w:color="000000"/>
              <w:bottom w:val="single" w:sz="6" w:space="0" w:color="000000"/>
            </w:tcBorders>
          </w:tcPr>
          <w:p w14:paraId="50314DB4" w14:textId="77777777" w:rsidR="004844B2" w:rsidRDefault="00800809">
            <w:pPr>
              <w:pStyle w:val="TableParagraph"/>
              <w:spacing w:line="201" w:lineRule="exact"/>
              <w:ind w:left="130" w:right="106"/>
              <w:jc w:val="center"/>
              <w:rPr>
                <w:b/>
                <w:sz w:val="18"/>
              </w:rPr>
            </w:pPr>
            <w:r>
              <w:rPr>
                <w:b/>
                <w:sz w:val="18"/>
              </w:rPr>
              <w:t>Understanding Arguments:</w:t>
            </w:r>
          </w:p>
          <w:p w14:paraId="0E7EC018" w14:textId="77777777" w:rsidR="004844B2" w:rsidRDefault="00800809">
            <w:pPr>
              <w:pStyle w:val="TableParagraph"/>
              <w:spacing w:before="64"/>
              <w:ind w:left="130" w:right="106"/>
              <w:jc w:val="center"/>
              <w:rPr>
                <w:b/>
                <w:sz w:val="18"/>
              </w:rPr>
            </w:pPr>
            <w:r>
              <w:rPr>
                <w:b/>
                <w:sz w:val="18"/>
              </w:rPr>
              <w:t>Chapter: 1,3,5</w:t>
            </w:r>
          </w:p>
        </w:tc>
      </w:tr>
      <w:tr w:rsidR="004844B2" w14:paraId="57AA50FC" w14:textId="77777777">
        <w:trPr>
          <w:trHeight w:val="537"/>
        </w:trPr>
        <w:tc>
          <w:tcPr>
            <w:tcW w:w="4112" w:type="dxa"/>
            <w:tcBorders>
              <w:top w:val="single" w:sz="6" w:space="0" w:color="000000"/>
              <w:left w:val="single" w:sz="6" w:space="0" w:color="000000"/>
              <w:bottom w:val="single" w:sz="4" w:space="0" w:color="000000"/>
              <w:right w:val="single" w:sz="6" w:space="0" w:color="000000"/>
            </w:tcBorders>
          </w:tcPr>
          <w:p w14:paraId="12A073EA" w14:textId="77777777" w:rsidR="004844B2" w:rsidRDefault="00800809">
            <w:pPr>
              <w:pStyle w:val="TableParagraph"/>
              <w:spacing w:line="201" w:lineRule="exact"/>
              <w:ind w:left="266" w:right="256"/>
              <w:jc w:val="center"/>
              <w:rPr>
                <w:b/>
                <w:sz w:val="18"/>
              </w:rPr>
            </w:pPr>
            <w:r>
              <w:rPr>
                <w:b/>
                <w:sz w:val="18"/>
              </w:rPr>
              <w:t>Inductive Reasoning and Argumentation</w:t>
            </w:r>
          </w:p>
        </w:tc>
        <w:tc>
          <w:tcPr>
            <w:tcW w:w="2636" w:type="dxa"/>
            <w:tcBorders>
              <w:top w:val="single" w:sz="6" w:space="0" w:color="000000"/>
              <w:left w:val="single" w:sz="6" w:space="0" w:color="000000"/>
              <w:bottom w:val="single" w:sz="6" w:space="0" w:color="000000"/>
              <w:right w:val="single" w:sz="6" w:space="0" w:color="000000"/>
            </w:tcBorders>
          </w:tcPr>
          <w:p w14:paraId="308B8FE8" w14:textId="77777777" w:rsidR="004844B2" w:rsidRDefault="00800809">
            <w:pPr>
              <w:pStyle w:val="TableParagraph"/>
              <w:spacing w:line="201" w:lineRule="exact"/>
              <w:ind w:left="13"/>
              <w:jc w:val="center"/>
              <w:rPr>
                <w:b/>
                <w:sz w:val="18"/>
              </w:rPr>
            </w:pPr>
            <w:r>
              <w:rPr>
                <w:b/>
                <w:w w:val="99"/>
                <w:sz w:val="18"/>
              </w:rPr>
              <w:t>4</w:t>
            </w:r>
          </w:p>
        </w:tc>
        <w:tc>
          <w:tcPr>
            <w:tcW w:w="2639" w:type="dxa"/>
            <w:tcBorders>
              <w:top w:val="single" w:sz="6" w:space="0" w:color="000000"/>
              <w:left w:val="single" w:sz="6" w:space="0" w:color="000000"/>
              <w:bottom w:val="single" w:sz="6" w:space="0" w:color="000000"/>
            </w:tcBorders>
          </w:tcPr>
          <w:p w14:paraId="751C7E16" w14:textId="77777777" w:rsidR="004844B2" w:rsidRDefault="00800809">
            <w:pPr>
              <w:pStyle w:val="TableParagraph"/>
              <w:spacing w:line="201" w:lineRule="exact"/>
              <w:ind w:left="130" w:right="107"/>
              <w:jc w:val="center"/>
              <w:rPr>
                <w:b/>
                <w:sz w:val="18"/>
              </w:rPr>
            </w:pPr>
            <w:r>
              <w:rPr>
                <w:b/>
                <w:sz w:val="18"/>
              </w:rPr>
              <w:t>Understanding Arguments:</w:t>
            </w:r>
          </w:p>
          <w:p w14:paraId="611E04C8" w14:textId="77777777" w:rsidR="004844B2" w:rsidRDefault="00800809">
            <w:pPr>
              <w:pStyle w:val="TableParagraph"/>
              <w:spacing w:before="62"/>
              <w:ind w:left="129" w:right="107"/>
              <w:jc w:val="center"/>
              <w:rPr>
                <w:b/>
                <w:sz w:val="18"/>
              </w:rPr>
            </w:pPr>
            <w:r>
              <w:rPr>
                <w:b/>
                <w:sz w:val="18"/>
              </w:rPr>
              <w:t>Chapter: 6,7</w:t>
            </w:r>
          </w:p>
        </w:tc>
      </w:tr>
      <w:tr w:rsidR="004844B2" w14:paraId="5303138E" w14:textId="77777777">
        <w:trPr>
          <w:trHeight w:val="539"/>
        </w:trPr>
        <w:tc>
          <w:tcPr>
            <w:tcW w:w="4112" w:type="dxa"/>
            <w:tcBorders>
              <w:top w:val="single" w:sz="4" w:space="0" w:color="000000"/>
              <w:left w:val="single" w:sz="6" w:space="0" w:color="000000"/>
              <w:bottom w:val="single" w:sz="6" w:space="0" w:color="000000"/>
              <w:right w:val="single" w:sz="6" w:space="0" w:color="000000"/>
            </w:tcBorders>
          </w:tcPr>
          <w:p w14:paraId="3BF1B5B4" w14:textId="77777777" w:rsidR="004844B2" w:rsidRDefault="00800809">
            <w:pPr>
              <w:pStyle w:val="TableParagraph"/>
              <w:spacing w:line="201" w:lineRule="exact"/>
              <w:ind w:left="269" w:right="256"/>
              <w:jc w:val="center"/>
              <w:rPr>
                <w:b/>
                <w:sz w:val="18"/>
              </w:rPr>
            </w:pPr>
            <w:r>
              <w:rPr>
                <w:b/>
                <w:sz w:val="18"/>
              </w:rPr>
              <w:t>Deductive Reasoning and Argumentation</w:t>
            </w:r>
          </w:p>
        </w:tc>
        <w:tc>
          <w:tcPr>
            <w:tcW w:w="2636" w:type="dxa"/>
            <w:tcBorders>
              <w:top w:val="single" w:sz="6" w:space="0" w:color="000000"/>
              <w:left w:val="single" w:sz="6" w:space="0" w:color="000000"/>
              <w:bottom w:val="single" w:sz="6" w:space="0" w:color="000000"/>
              <w:right w:val="single" w:sz="6" w:space="0" w:color="000000"/>
            </w:tcBorders>
          </w:tcPr>
          <w:p w14:paraId="42D49248" w14:textId="77777777" w:rsidR="004844B2" w:rsidRDefault="00800809">
            <w:pPr>
              <w:pStyle w:val="TableParagraph"/>
              <w:spacing w:line="201" w:lineRule="exact"/>
              <w:ind w:left="13"/>
              <w:jc w:val="center"/>
              <w:rPr>
                <w:b/>
                <w:sz w:val="18"/>
              </w:rPr>
            </w:pPr>
            <w:r>
              <w:rPr>
                <w:b/>
                <w:w w:val="99"/>
                <w:sz w:val="18"/>
              </w:rPr>
              <w:t>4</w:t>
            </w:r>
          </w:p>
        </w:tc>
        <w:tc>
          <w:tcPr>
            <w:tcW w:w="2639" w:type="dxa"/>
            <w:tcBorders>
              <w:top w:val="single" w:sz="6" w:space="0" w:color="000000"/>
              <w:left w:val="single" w:sz="6" w:space="0" w:color="000000"/>
              <w:bottom w:val="single" w:sz="6" w:space="0" w:color="000000"/>
            </w:tcBorders>
          </w:tcPr>
          <w:p w14:paraId="6FFCB077" w14:textId="77777777" w:rsidR="004844B2" w:rsidRDefault="00800809">
            <w:pPr>
              <w:pStyle w:val="TableParagraph"/>
              <w:spacing w:line="201" w:lineRule="exact"/>
              <w:ind w:left="130" w:right="107"/>
              <w:jc w:val="center"/>
              <w:rPr>
                <w:b/>
                <w:sz w:val="18"/>
              </w:rPr>
            </w:pPr>
            <w:r>
              <w:rPr>
                <w:b/>
                <w:sz w:val="18"/>
              </w:rPr>
              <w:t>Understanding Arguments:</w:t>
            </w:r>
          </w:p>
          <w:p w14:paraId="4C0ABD0A" w14:textId="77777777" w:rsidR="004844B2" w:rsidRDefault="00800809">
            <w:pPr>
              <w:pStyle w:val="TableParagraph"/>
              <w:spacing w:before="64"/>
              <w:ind w:left="130" w:right="105"/>
              <w:jc w:val="center"/>
              <w:rPr>
                <w:b/>
                <w:sz w:val="18"/>
              </w:rPr>
            </w:pPr>
            <w:r>
              <w:rPr>
                <w:b/>
                <w:sz w:val="18"/>
              </w:rPr>
              <w:t>Chapter: 8,9,10</w:t>
            </w:r>
          </w:p>
        </w:tc>
      </w:tr>
      <w:tr w:rsidR="004844B2" w14:paraId="4F47B1C4" w14:textId="77777777">
        <w:trPr>
          <w:trHeight w:val="537"/>
        </w:trPr>
        <w:tc>
          <w:tcPr>
            <w:tcW w:w="4112" w:type="dxa"/>
            <w:tcBorders>
              <w:top w:val="single" w:sz="6" w:space="0" w:color="000000"/>
              <w:left w:val="single" w:sz="6" w:space="0" w:color="000000"/>
              <w:bottom w:val="single" w:sz="6" w:space="0" w:color="000000"/>
              <w:right w:val="single" w:sz="6" w:space="0" w:color="000000"/>
            </w:tcBorders>
          </w:tcPr>
          <w:p w14:paraId="38121025" w14:textId="77777777" w:rsidR="004844B2" w:rsidRDefault="00800809">
            <w:pPr>
              <w:pStyle w:val="TableParagraph"/>
              <w:spacing w:line="201" w:lineRule="exact"/>
              <w:ind w:left="267" w:right="256"/>
              <w:jc w:val="center"/>
              <w:rPr>
                <w:b/>
                <w:sz w:val="18"/>
              </w:rPr>
            </w:pPr>
            <w:r>
              <w:rPr>
                <w:b/>
                <w:sz w:val="18"/>
              </w:rPr>
              <w:t>Logical Fallacies</w:t>
            </w:r>
          </w:p>
        </w:tc>
        <w:tc>
          <w:tcPr>
            <w:tcW w:w="2636" w:type="dxa"/>
            <w:tcBorders>
              <w:top w:val="single" w:sz="6" w:space="0" w:color="000000"/>
              <w:left w:val="single" w:sz="6" w:space="0" w:color="000000"/>
              <w:bottom w:val="single" w:sz="6" w:space="0" w:color="000000"/>
              <w:right w:val="single" w:sz="6" w:space="0" w:color="000000"/>
            </w:tcBorders>
          </w:tcPr>
          <w:p w14:paraId="280221F3" w14:textId="77777777" w:rsidR="004844B2" w:rsidRDefault="00800809">
            <w:pPr>
              <w:pStyle w:val="TableParagraph"/>
              <w:spacing w:line="201" w:lineRule="exact"/>
              <w:ind w:left="13"/>
              <w:jc w:val="center"/>
              <w:rPr>
                <w:b/>
                <w:sz w:val="18"/>
              </w:rPr>
            </w:pPr>
            <w:r>
              <w:rPr>
                <w:b/>
                <w:w w:val="99"/>
                <w:sz w:val="18"/>
              </w:rPr>
              <w:t>4</w:t>
            </w:r>
          </w:p>
        </w:tc>
        <w:tc>
          <w:tcPr>
            <w:tcW w:w="2639" w:type="dxa"/>
            <w:tcBorders>
              <w:top w:val="single" w:sz="6" w:space="0" w:color="000000"/>
              <w:left w:val="single" w:sz="6" w:space="0" w:color="000000"/>
              <w:bottom w:val="single" w:sz="6" w:space="0" w:color="000000"/>
            </w:tcBorders>
          </w:tcPr>
          <w:p w14:paraId="74DD3E31" w14:textId="77777777" w:rsidR="004844B2" w:rsidRDefault="00800809">
            <w:pPr>
              <w:pStyle w:val="TableParagraph"/>
              <w:spacing w:line="201" w:lineRule="exact"/>
              <w:ind w:left="130" w:right="107"/>
              <w:jc w:val="center"/>
              <w:rPr>
                <w:b/>
                <w:sz w:val="18"/>
              </w:rPr>
            </w:pPr>
            <w:r>
              <w:rPr>
                <w:b/>
                <w:sz w:val="18"/>
              </w:rPr>
              <w:t>Understanding Arguments:</w:t>
            </w:r>
          </w:p>
          <w:p w14:paraId="66A7D29D" w14:textId="77777777" w:rsidR="004844B2" w:rsidRDefault="00800809">
            <w:pPr>
              <w:pStyle w:val="TableParagraph"/>
              <w:spacing w:before="62"/>
              <w:ind w:left="130" w:right="106"/>
              <w:jc w:val="center"/>
              <w:rPr>
                <w:b/>
                <w:sz w:val="18"/>
              </w:rPr>
            </w:pPr>
            <w:r>
              <w:rPr>
                <w:b/>
                <w:sz w:val="18"/>
              </w:rPr>
              <w:t>Chapter: 13-17</w:t>
            </w:r>
          </w:p>
        </w:tc>
      </w:tr>
      <w:tr w:rsidR="004844B2" w14:paraId="6D31B1C5" w14:textId="77777777">
        <w:trPr>
          <w:trHeight w:val="539"/>
        </w:trPr>
        <w:tc>
          <w:tcPr>
            <w:tcW w:w="4112" w:type="dxa"/>
            <w:tcBorders>
              <w:top w:val="single" w:sz="6" w:space="0" w:color="000000"/>
              <w:left w:val="single" w:sz="6" w:space="0" w:color="000000"/>
              <w:bottom w:val="single" w:sz="6" w:space="0" w:color="000000"/>
              <w:right w:val="single" w:sz="6" w:space="0" w:color="000000"/>
            </w:tcBorders>
          </w:tcPr>
          <w:p w14:paraId="0C7B9927" w14:textId="77777777" w:rsidR="004844B2" w:rsidRDefault="00800809">
            <w:pPr>
              <w:pStyle w:val="TableParagraph"/>
              <w:spacing w:line="201" w:lineRule="exact"/>
              <w:ind w:left="268" w:right="256"/>
              <w:jc w:val="center"/>
              <w:rPr>
                <w:b/>
                <w:sz w:val="18"/>
              </w:rPr>
            </w:pPr>
            <w:r>
              <w:rPr>
                <w:b/>
                <w:sz w:val="18"/>
              </w:rPr>
              <w:t>Practical Applications</w:t>
            </w:r>
          </w:p>
        </w:tc>
        <w:tc>
          <w:tcPr>
            <w:tcW w:w="2636" w:type="dxa"/>
            <w:tcBorders>
              <w:top w:val="single" w:sz="6" w:space="0" w:color="000000"/>
              <w:left w:val="single" w:sz="6" w:space="0" w:color="000000"/>
              <w:bottom w:val="single" w:sz="6" w:space="0" w:color="000000"/>
              <w:right w:val="single" w:sz="6" w:space="0" w:color="000000"/>
            </w:tcBorders>
          </w:tcPr>
          <w:p w14:paraId="7CAF24B0" w14:textId="77777777" w:rsidR="004844B2" w:rsidRDefault="00800809">
            <w:pPr>
              <w:pStyle w:val="TableParagraph"/>
              <w:spacing w:line="201" w:lineRule="exact"/>
              <w:ind w:left="13"/>
              <w:jc w:val="center"/>
              <w:rPr>
                <w:b/>
                <w:sz w:val="18"/>
              </w:rPr>
            </w:pPr>
            <w:r>
              <w:rPr>
                <w:b/>
                <w:w w:val="99"/>
                <w:sz w:val="18"/>
              </w:rPr>
              <w:t>4</w:t>
            </w:r>
          </w:p>
        </w:tc>
        <w:tc>
          <w:tcPr>
            <w:tcW w:w="2639" w:type="dxa"/>
            <w:tcBorders>
              <w:top w:val="single" w:sz="6" w:space="0" w:color="000000"/>
              <w:left w:val="single" w:sz="6" w:space="0" w:color="000000"/>
              <w:bottom w:val="single" w:sz="6" w:space="0" w:color="000000"/>
            </w:tcBorders>
          </w:tcPr>
          <w:p w14:paraId="661F64A1" w14:textId="77777777" w:rsidR="004844B2" w:rsidRDefault="00800809">
            <w:pPr>
              <w:pStyle w:val="TableParagraph"/>
              <w:spacing w:line="201" w:lineRule="exact"/>
              <w:ind w:left="130" w:right="107"/>
              <w:jc w:val="center"/>
              <w:rPr>
                <w:b/>
                <w:sz w:val="18"/>
              </w:rPr>
            </w:pPr>
            <w:r>
              <w:rPr>
                <w:b/>
                <w:sz w:val="18"/>
              </w:rPr>
              <w:t>Understanding Arguments:</w:t>
            </w:r>
          </w:p>
          <w:p w14:paraId="5D645585" w14:textId="77777777" w:rsidR="004844B2" w:rsidRDefault="00800809">
            <w:pPr>
              <w:pStyle w:val="TableParagraph"/>
              <w:spacing w:before="64"/>
              <w:ind w:left="129" w:right="107"/>
              <w:jc w:val="center"/>
              <w:rPr>
                <w:b/>
                <w:sz w:val="18"/>
              </w:rPr>
            </w:pPr>
            <w:r>
              <w:rPr>
                <w:b/>
                <w:sz w:val="18"/>
              </w:rPr>
              <w:t>Chapter: 19,20</w:t>
            </w:r>
          </w:p>
        </w:tc>
      </w:tr>
      <w:tr w:rsidR="004844B2" w14:paraId="2275A9AE" w14:textId="77777777">
        <w:trPr>
          <w:trHeight w:val="280"/>
        </w:trPr>
        <w:tc>
          <w:tcPr>
            <w:tcW w:w="4112" w:type="dxa"/>
            <w:tcBorders>
              <w:top w:val="single" w:sz="6" w:space="0" w:color="000000"/>
              <w:left w:val="single" w:sz="6" w:space="0" w:color="000000"/>
              <w:bottom w:val="single" w:sz="6" w:space="0" w:color="000000"/>
              <w:right w:val="single" w:sz="6" w:space="0" w:color="000000"/>
            </w:tcBorders>
          </w:tcPr>
          <w:p w14:paraId="267DC655" w14:textId="77777777" w:rsidR="004844B2" w:rsidRDefault="00800809">
            <w:pPr>
              <w:pStyle w:val="TableParagraph"/>
              <w:spacing w:line="201" w:lineRule="exact"/>
              <w:ind w:left="269" w:right="256"/>
              <w:jc w:val="center"/>
              <w:rPr>
                <w:b/>
                <w:sz w:val="18"/>
              </w:rPr>
            </w:pPr>
            <w:r>
              <w:rPr>
                <w:b/>
                <w:sz w:val="18"/>
              </w:rPr>
              <w:t>Debate Presentations</w:t>
            </w:r>
          </w:p>
        </w:tc>
        <w:tc>
          <w:tcPr>
            <w:tcW w:w="2636" w:type="dxa"/>
            <w:tcBorders>
              <w:top w:val="single" w:sz="6" w:space="0" w:color="000000"/>
              <w:left w:val="single" w:sz="6" w:space="0" w:color="000000"/>
              <w:bottom w:val="single" w:sz="6" w:space="0" w:color="000000"/>
              <w:right w:val="single" w:sz="6" w:space="0" w:color="000000"/>
            </w:tcBorders>
          </w:tcPr>
          <w:p w14:paraId="422E76C8" w14:textId="77777777" w:rsidR="004844B2" w:rsidRDefault="00800809">
            <w:pPr>
              <w:pStyle w:val="TableParagraph"/>
              <w:spacing w:line="201" w:lineRule="exact"/>
              <w:ind w:left="13"/>
              <w:jc w:val="center"/>
              <w:rPr>
                <w:b/>
                <w:sz w:val="18"/>
              </w:rPr>
            </w:pPr>
            <w:r>
              <w:rPr>
                <w:b/>
                <w:w w:val="99"/>
                <w:sz w:val="18"/>
              </w:rPr>
              <w:t>6</w:t>
            </w:r>
          </w:p>
        </w:tc>
        <w:tc>
          <w:tcPr>
            <w:tcW w:w="2639" w:type="dxa"/>
            <w:tcBorders>
              <w:top w:val="single" w:sz="6" w:space="0" w:color="000000"/>
              <w:left w:val="single" w:sz="6" w:space="0" w:color="000000"/>
              <w:bottom w:val="single" w:sz="6" w:space="0" w:color="000000"/>
            </w:tcBorders>
          </w:tcPr>
          <w:p w14:paraId="0B8FB093" w14:textId="77777777" w:rsidR="004844B2" w:rsidRDefault="004844B2">
            <w:pPr>
              <w:pStyle w:val="TableParagraph"/>
              <w:ind w:left="0"/>
              <w:rPr>
                <w:rFonts w:ascii="Times New Roman"/>
                <w:sz w:val="18"/>
              </w:rPr>
            </w:pPr>
          </w:p>
        </w:tc>
      </w:tr>
      <w:tr w:rsidR="004844B2" w14:paraId="14B7E17D" w14:textId="77777777">
        <w:trPr>
          <w:trHeight w:val="280"/>
        </w:trPr>
        <w:tc>
          <w:tcPr>
            <w:tcW w:w="4112" w:type="dxa"/>
            <w:tcBorders>
              <w:top w:val="single" w:sz="6" w:space="0" w:color="000000"/>
              <w:left w:val="single" w:sz="6" w:space="0" w:color="000000"/>
              <w:bottom w:val="single" w:sz="6" w:space="0" w:color="000000"/>
              <w:right w:val="single" w:sz="6" w:space="0" w:color="000000"/>
            </w:tcBorders>
          </w:tcPr>
          <w:p w14:paraId="16FB4D7B" w14:textId="77777777" w:rsidR="004844B2" w:rsidRDefault="00800809">
            <w:pPr>
              <w:pStyle w:val="TableParagraph"/>
              <w:spacing w:line="201" w:lineRule="exact"/>
              <w:ind w:left="264" w:right="256"/>
              <w:jc w:val="center"/>
              <w:rPr>
                <w:b/>
                <w:sz w:val="18"/>
              </w:rPr>
            </w:pPr>
            <w:r>
              <w:rPr>
                <w:b/>
                <w:sz w:val="18"/>
              </w:rPr>
              <w:t>TOTAL</w:t>
            </w:r>
          </w:p>
        </w:tc>
        <w:tc>
          <w:tcPr>
            <w:tcW w:w="2636" w:type="dxa"/>
            <w:tcBorders>
              <w:top w:val="single" w:sz="6" w:space="0" w:color="000000"/>
              <w:left w:val="single" w:sz="6" w:space="0" w:color="000000"/>
              <w:bottom w:val="single" w:sz="6" w:space="0" w:color="000000"/>
              <w:right w:val="single" w:sz="6" w:space="0" w:color="000000"/>
            </w:tcBorders>
          </w:tcPr>
          <w:p w14:paraId="41D83649" w14:textId="77777777" w:rsidR="004844B2" w:rsidRDefault="00800809">
            <w:pPr>
              <w:pStyle w:val="TableParagraph"/>
              <w:spacing w:line="201" w:lineRule="exact"/>
              <w:ind w:left="685" w:right="672"/>
              <w:jc w:val="center"/>
              <w:rPr>
                <w:b/>
                <w:sz w:val="18"/>
              </w:rPr>
            </w:pPr>
            <w:r>
              <w:rPr>
                <w:b/>
                <w:sz w:val="18"/>
              </w:rPr>
              <w:t>24</w:t>
            </w:r>
          </w:p>
        </w:tc>
        <w:tc>
          <w:tcPr>
            <w:tcW w:w="2639" w:type="dxa"/>
            <w:tcBorders>
              <w:top w:val="single" w:sz="6" w:space="0" w:color="000000"/>
              <w:left w:val="single" w:sz="6" w:space="0" w:color="000000"/>
              <w:bottom w:val="single" w:sz="6" w:space="0" w:color="000000"/>
            </w:tcBorders>
          </w:tcPr>
          <w:p w14:paraId="1EA756C1" w14:textId="77777777" w:rsidR="004844B2" w:rsidRDefault="004844B2">
            <w:pPr>
              <w:pStyle w:val="TableParagraph"/>
              <w:ind w:left="0"/>
              <w:rPr>
                <w:rFonts w:ascii="Times New Roman"/>
                <w:sz w:val="18"/>
              </w:rPr>
            </w:pPr>
          </w:p>
        </w:tc>
      </w:tr>
      <w:tr w:rsidR="004844B2" w14:paraId="03A6970A" w14:textId="77777777">
        <w:trPr>
          <w:trHeight w:val="282"/>
        </w:trPr>
        <w:tc>
          <w:tcPr>
            <w:tcW w:w="4112" w:type="dxa"/>
            <w:tcBorders>
              <w:top w:val="single" w:sz="6" w:space="0" w:color="000000"/>
              <w:left w:val="single" w:sz="6" w:space="0" w:color="000000"/>
              <w:bottom w:val="single" w:sz="6" w:space="0" w:color="000000"/>
              <w:right w:val="single" w:sz="6" w:space="0" w:color="000000"/>
            </w:tcBorders>
          </w:tcPr>
          <w:p w14:paraId="6D5234CD" w14:textId="77777777" w:rsidR="004844B2" w:rsidRDefault="00800809">
            <w:pPr>
              <w:pStyle w:val="TableParagraph"/>
              <w:spacing w:before="32"/>
              <w:ind w:left="264" w:right="256"/>
              <w:jc w:val="center"/>
              <w:rPr>
                <w:b/>
                <w:sz w:val="18"/>
              </w:rPr>
            </w:pPr>
            <w:r>
              <w:rPr>
                <w:b/>
                <w:sz w:val="18"/>
              </w:rPr>
              <w:t>CONSULTATIONS</w:t>
            </w:r>
          </w:p>
        </w:tc>
        <w:tc>
          <w:tcPr>
            <w:tcW w:w="2636" w:type="dxa"/>
            <w:tcBorders>
              <w:top w:val="single" w:sz="6" w:space="0" w:color="000000"/>
              <w:left w:val="single" w:sz="6" w:space="0" w:color="000000"/>
              <w:bottom w:val="single" w:sz="6" w:space="0" w:color="000000"/>
              <w:right w:val="single" w:sz="6" w:space="0" w:color="000000"/>
            </w:tcBorders>
          </w:tcPr>
          <w:p w14:paraId="05C085C0" w14:textId="77777777" w:rsidR="004844B2" w:rsidRDefault="00800809">
            <w:pPr>
              <w:pStyle w:val="TableParagraph"/>
              <w:spacing w:before="32"/>
              <w:ind w:left="13"/>
              <w:jc w:val="center"/>
              <w:rPr>
                <w:b/>
                <w:sz w:val="18"/>
              </w:rPr>
            </w:pPr>
            <w:r>
              <w:rPr>
                <w:b/>
                <w:w w:val="99"/>
                <w:sz w:val="18"/>
              </w:rPr>
              <w:t>3</w:t>
            </w:r>
          </w:p>
        </w:tc>
        <w:tc>
          <w:tcPr>
            <w:tcW w:w="2639" w:type="dxa"/>
            <w:tcBorders>
              <w:top w:val="single" w:sz="6" w:space="0" w:color="000000"/>
              <w:left w:val="single" w:sz="6" w:space="0" w:color="000000"/>
              <w:bottom w:val="single" w:sz="6" w:space="0" w:color="000000"/>
            </w:tcBorders>
          </w:tcPr>
          <w:p w14:paraId="45D7D22B" w14:textId="77777777" w:rsidR="004844B2" w:rsidRDefault="004844B2">
            <w:pPr>
              <w:pStyle w:val="TableParagraph"/>
              <w:ind w:left="0"/>
              <w:rPr>
                <w:rFonts w:ascii="Times New Roman"/>
                <w:sz w:val="18"/>
              </w:rPr>
            </w:pPr>
          </w:p>
        </w:tc>
      </w:tr>
      <w:tr w:rsidR="004844B2" w14:paraId="266878C9" w14:textId="77777777">
        <w:trPr>
          <w:trHeight w:val="280"/>
        </w:trPr>
        <w:tc>
          <w:tcPr>
            <w:tcW w:w="4112" w:type="dxa"/>
            <w:tcBorders>
              <w:top w:val="single" w:sz="6" w:space="0" w:color="000000"/>
              <w:left w:val="single" w:sz="6" w:space="0" w:color="000000"/>
              <w:bottom w:val="single" w:sz="6" w:space="0" w:color="000000"/>
              <w:right w:val="single" w:sz="6" w:space="0" w:color="000000"/>
            </w:tcBorders>
          </w:tcPr>
          <w:p w14:paraId="28FCFED3" w14:textId="77777777" w:rsidR="004844B2" w:rsidRDefault="00800809">
            <w:pPr>
              <w:pStyle w:val="TableParagraph"/>
              <w:spacing w:before="30"/>
              <w:ind w:left="265" w:right="256"/>
              <w:jc w:val="center"/>
              <w:rPr>
                <w:b/>
                <w:sz w:val="18"/>
              </w:rPr>
            </w:pPr>
            <w:r>
              <w:rPr>
                <w:b/>
                <w:sz w:val="18"/>
              </w:rPr>
              <w:t>FINAL EXAM</w:t>
            </w:r>
          </w:p>
        </w:tc>
        <w:tc>
          <w:tcPr>
            <w:tcW w:w="2636" w:type="dxa"/>
            <w:tcBorders>
              <w:top w:val="single" w:sz="6" w:space="0" w:color="000000"/>
              <w:left w:val="single" w:sz="6" w:space="0" w:color="000000"/>
              <w:bottom w:val="single" w:sz="6" w:space="0" w:color="000000"/>
              <w:right w:val="single" w:sz="6" w:space="0" w:color="000000"/>
            </w:tcBorders>
          </w:tcPr>
          <w:p w14:paraId="0CC8B43B" w14:textId="77777777" w:rsidR="004844B2" w:rsidRDefault="00800809">
            <w:pPr>
              <w:pStyle w:val="TableParagraph"/>
              <w:spacing w:before="30"/>
              <w:ind w:left="13"/>
              <w:jc w:val="center"/>
              <w:rPr>
                <w:b/>
                <w:sz w:val="18"/>
              </w:rPr>
            </w:pPr>
            <w:r>
              <w:rPr>
                <w:b/>
                <w:w w:val="99"/>
                <w:sz w:val="18"/>
              </w:rPr>
              <w:t>2</w:t>
            </w:r>
          </w:p>
        </w:tc>
        <w:tc>
          <w:tcPr>
            <w:tcW w:w="2639" w:type="dxa"/>
            <w:tcBorders>
              <w:top w:val="single" w:sz="6" w:space="0" w:color="000000"/>
              <w:left w:val="single" w:sz="6" w:space="0" w:color="000000"/>
              <w:bottom w:val="single" w:sz="6" w:space="0" w:color="000000"/>
            </w:tcBorders>
          </w:tcPr>
          <w:p w14:paraId="0AB6EB2B" w14:textId="77777777" w:rsidR="004844B2" w:rsidRDefault="004844B2">
            <w:pPr>
              <w:pStyle w:val="TableParagraph"/>
              <w:ind w:left="0"/>
              <w:rPr>
                <w:rFonts w:ascii="Times New Roman"/>
                <w:sz w:val="18"/>
              </w:rPr>
            </w:pPr>
          </w:p>
        </w:tc>
      </w:tr>
    </w:tbl>
    <w:p w14:paraId="10EE7849" w14:textId="77777777" w:rsidR="004844B2" w:rsidRDefault="004844B2">
      <w:pPr>
        <w:pStyle w:val="Pagrindinistekstas"/>
        <w:rPr>
          <w:b/>
          <w:sz w:val="20"/>
        </w:rPr>
      </w:pPr>
    </w:p>
    <w:p w14:paraId="27894404" w14:textId="77777777" w:rsidR="004844B2" w:rsidRDefault="004844B2">
      <w:pPr>
        <w:pStyle w:val="Pagrindinistekstas"/>
        <w:rPr>
          <w:b/>
          <w:sz w:val="20"/>
        </w:rPr>
      </w:pPr>
    </w:p>
    <w:p w14:paraId="58030978" w14:textId="77777777" w:rsidR="004844B2" w:rsidRDefault="004844B2">
      <w:pPr>
        <w:pStyle w:val="Pagrindinistekstas"/>
        <w:spacing w:before="4"/>
        <w:rPr>
          <w:b/>
          <w:sz w:val="23"/>
        </w:rPr>
      </w:pPr>
    </w:p>
    <w:p w14:paraId="078F2D65" w14:textId="77777777" w:rsidR="004844B2" w:rsidRDefault="00800809">
      <w:pPr>
        <w:spacing w:before="94"/>
        <w:ind w:left="232"/>
        <w:rPr>
          <w:b/>
          <w:sz w:val="18"/>
        </w:rPr>
      </w:pPr>
      <w:r>
        <w:rPr>
          <w:b/>
          <w:sz w:val="18"/>
        </w:rPr>
        <w:t>FINAL GRADE COMPOSITION</w:t>
      </w:r>
    </w:p>
    <w:p w14:paraId="1ACD2547" w14:textId="77777777" w:rsidR="004844B2" w:rsidRDefault="004844B2">
      <w:pPr>
        <w:pStyle w:val="Pagrindinistekstas"/>
        <w:spacing w:before="7"/>
        <w:rPr>
          <w:b/>
        </w:rPr>
      </w:pPr>
    </w:p>
    <w:tbl>
      <w:tblPr>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673"/>
        <w:gridCol w:w="3531"/>
      </w:tblGrid>
      <w:tr w:rsidR="004844B2" w14:paraId="27C31119" w14:textId="77777777">
        <w:trPr>
          <w:trHeight w:val="467"/>
        </w:trPr>
        <w:tc>
          <w:tcPr>
            <w:tcW w:w="6673" w:type="dxa"/>
          </w:tcPr>
          <w:p w14:paraId="4B1BE75D" w14:textId="77777777" w:rsidR="004844B2" w:rsidRDefault="00800809">
            <w:pPr>
              <w:pStyle w:val="TableParagraph"/>
              <w:spacing w:before="123"/>
              <w:ind w:left="115"/>
              <w:rPr>
                <w:b/>
                <w:sz w:val="18"/>
              </w:rPr>
            </w:pPr>
            <w:r>
              <w:rPr>
                <w:b/>
                <w:sz w:val="18"/>
              </w:rPr>
              <w:t>Type of assignment</w:t>
            </w:r>
          </w:p>
        </w:tc>
        <w:tc>
          <w:tcPr>
            <w:tcW w:w="3531" w:type="dxa"/>
          </w:tcPr>
          <w:p w14:paraId="0887BB12" w14:textId="77777777" w:rsidR="004844B2" w:rsidRDefault="004844B2">
            <w:pPr>
              <w:pStyle w:val="TableParagraph"/>
              <w:spacing w:before="11"/>
              <w:ind w:left="0"/>
              <w:rPr>
                <w:b/>
                <w:sz w:val="15"/>
              </w:rPr>
            </w:pPr>
          </w:p>
          <w:p w14:paraId="5A2064AC" w14:textId="77777777" w:rsidR="004844B2" w:rsidRDefault="00800809">
            <w:pPr>
              <w:pStyle w:val="TableParagraph"/>
              <w:ind w:left="13"/>
              <w:jc w:val="center"/>
              <w:rPr>
                <w:b/>
                <w:sz w:val="18"/>
              </w:rPr>
            </w:pPr>
            <w:r>
              <w:rPr>
                <w:b/>
                <w:w w:val="99"/>
                <w:sz w:val="18"/>
              </w:rPr>
              <w:t>%</w:t>
            </w:r>
          </w:p>
        </w:tc>
      </w:tr>
      <w:tr w:rsidR="004844B2" w14:paraId="22BE2716" w14:textId="77777777">
        <w:trPr>
          <w:trHeight w:val="385"/>
        </w:trPr>
        <w:tc>
          <w:tcPr>
            <w:tcW w:w="6673" w:type="dxa"/>
          </w:tcPr>
          <w:p w14:paraId="0173B42B" w14:textId="77777777" w:rsidR="004844B2" w:rsidRDefault="00800809">
            <w:pPr>
              <w:pStyle w:val="TableParagraph"/>
              <w:spacing w:before="147"/>
              <w:ind w:left="115"/>
              <w:rPr>
                <w:i/>
                <w:sz w:val="18"/>
              </w:rPr>
            </w:pPr>
            <w:r>
              <w:rPr>
                <w:i/>
                <w:sz w:val="18"/>
              </w:rPr>
              <w:t xml:space="preserve">Group Components </w:t>
            </w:r>
            <w:r>
              <w:rPr>
                <w:sz w:val="18"/>
              </w:rPr>
              <w:t>50</w:t>
            </w:r>
            <w:r>
              <w:rPr>
                <w:i/>
                <w:sz w:val="18"/>
              </w:rPr>
              <w:t>%</w:t>
            </w:r>
          </w:p>
        </w:tc>
        <w:tc>
          <w:tcPr>
            <w:tcW w:w="3531" w:type="dxa"/>
          </w:tcPr>
          <w:p w14:paraId="4ED37F0E" w14:textId="77777777" w:rsidR="004844B2" w:rsidRDefault="004844B2">
            <w:pPr>
              <w:pStyle w:val="TableParagraph"/>
              <w:ind w:left="0"/>
              <w:rPr>
                <w:rFonts w:ascii="Times New Roman"/>
                <w:sz w:val="18"/>
              </w:rPr>
            </w:pPr>
          </w:p>
        </w:tc>
      </w:tr>
      <w:tr w:rsidR="004844B2" w14:paraId="0EB4D903" w14:textId="77777777">
        <w:trPr>
          <w:trHeight w:val="383"/>
        </w:trPr>
        <w:tc>
          <w:tcPr>
            <w:tcW w:w="6673" w:type="dxa"/>
          </w:tcPr>
          <w:p w14:paraId="73EE449D" w14:textId="77777777" w:rsidR="004844B2" w:rsidRDefault="00800809">
            <w:pPr>
              <w:pStyle w:val="TableParagraph"/>
              <w:spacing w:before="147"/>
              <w:ind w:left="115"/>
              <w:rPr>
                <w:sz w:val="18"/>
              </w:rPr>
            </w:pPr>
            <w:r>
              <w:rPr>
                <w:sz w:val="18"/>
              </w:rPr>
              <w:t>Group Debates</w:t>
            </w:r>
          </w:p>
        </w:tc>
        <w:tc>
          <w:tcPr>
            <w:tcW w:w="3531" w:type="dxa"/>
          </w:tcPr>
          <w:p w14:paraId="16CB4222" w14:textId="77777777" w:rsidR="004844B2" w:rsidRDefault="00800809">
            <w:pPr>
              <w:pStyle w:val="TableParagraph"/>
              <w:spacing w:before="147"/>
              <w:ind w:left="1598" w:right="1581"/>
              <w:jc w:val="center"/>
              <w:rPr>
                <w:sz w:val="18"/>
              </w:rPr>
            </w:pPr>
            <w:r>
              <w:rPr>
                <w:sz w:val="18"/>
              </w:rPr>
              <w:t>40</w:t>
            </w:r>
          </w:p>
        </w:tc>
      </w:tr>
      <w:tr w:rsidR="004844B2" w14:paraId="244EECA7" w14:textId="77777777">
        <w:trPr>
          <w:trHeight w:val="386"/>
        </w:trPr>
        <w:tc>
          <w:tcPr>
            <w:tcW w:w="6673" w:type="dxa"/>
          </w:tcPr>
          <w:p w14:paraId="4AF60694" w14:textId="77777777" w:rsidR="004844B2" w:rsidRDefault="00800809">
            <w:pPr>
              <w:pStyle w:val="TableParagraph"/>
              <w:spacing w:before="150"/>
              <w:ind w:left="115"/>
              <w:rPr>
                <w:sz w:val="18"/>
              </w:rPr>
            </w:pPr>
            <w:r>
              <w:rPr>
                <w:sz w:val="18"/>
              </w:rPr>
              <w:t>Homework</w:t>
            </w:r>
          </w:p>
        </w:tc>
        <w:tc>
          <w:tcPr>
            <w:tcW w:w="3531" w:type="dxa"/>
          </w:tcPr>
          <w:p w14:paraId="5B674856" w14:textId="77777777" w:rsidR="004844B2" w:rsidRDefault="00800809">
            <w:pPr>
              <w:pStyle w:val="TableParagraph"/>
              <w:spacing w:before="150"/>
              <w:ind w:left="1598" w:right="1581"/>
              <w:jc w:val="center"/>
              <w:rPr>
                <w:sz w:val="18"/>
              </w:rPr>
            </w:pPr>
            <w:r>
              <w:rPr>
                <w:sz w:val="18"/>
              </w:rPr>
              <w:t>10</w:t>
            </w:r>
          </w:p>
        </w:tc>
      </w:tr>
      <w:tr w:rsidR="004844B2" w14:paraId="481AC17E" w14:textId="77777777">
        <w:trPr>
          <w:trHeight w:val="386"/>
        </w:trPr>
        <w:tc>
          <w:tcPr>
            <w:tcW w:w="6673" w:type="dxa"/>
          </w:tcPr>
          <w:p w14:paraId="02D97B3E" w14:textId="77777777" w:rsidR="004844B2" w:rsidRDefault="00800809">
            <w:pPr>
              <w:pStyle w:val="TableParagraph"/>
              <w:spacing w:before="145"/>
              <w:ind w:left="115"/>
              <w:rPr>
                <w:i/>
                <w:sz w:val="18"/>
              </w:rPr>
            </w:pPr>
            <w:r>
              <w:rPr>
                <w:i/>
                <w:sz w:val="18"/>
              </w:rPr>
              <w:t>Individual Components 50%</w:t>
            </w:r>
          </w:p>
        </w:tc>
        <w:tc>
          <w:tcPr>
            <w:tcW w:w="3531" w:type="dxa"/>
          </w:tcPr>
          <w:p w14:paraId="6C59B251" w14:textId="77777777" w:rsidR="004844B2" w:rsidRDefault="004844B2">
            <w:pPr>
              <w:pStyle w:val="TableParagraph"/>
              <w:ind w:left="0"/>
              <w:rPr>
                <w:rFonts w:ascii="Times New Roman"/>
                <w:sz w:val="18"/>
              </w:rPr>
            </w:pPr>
          </w:p>
        </w:tc>
      </w:tr>
      <w:tr w:rsidR="004844B2" w14:paraId="5F324354" w14:textId="77777777">
        <w:trPr>
          <w:trHeight w:val="383"/>
        </w:trPr>
        <w:tc>
          <w:tcPr>
            <w:tcW w:w="6673" w:type="dxa"/>
          </w:tcPr>
          <w:p w14:paraId="457DD71D" w14:textId="77777777" w:rsidR="004844B2" w:rsidRDefault="00800809">
            <w:pPr>
              <w:pStyle w:val="TableParagraph"/>
              <w:spacing w:before="147"/>
              <w:ind w:left="115"/>
              <w:rPr>
                <w:sz w:val="18"/>
              </w:rPr>
            </w:pPr>
            <w:r>
              <w:rPr>
                <w:sz w:val="18"/>
              </w:rPr>
              <w:t>Final exam</w:t>
            </w:r>
          </w:p>
        </w:tc>
        <w:tc>
          <w:tcPr>
            <w:tcW w:w="3531" w:type="dxa"/>
          </w:tcPr>
          <w:p w14:paraId="07B2534C" w14:textId="77777777" w:rsidR="004844B2" w:rsidRDefault="00800809">
            <w:pPr>
              <w:pStyle w:val="TableParagraph"/>
              <w:spacing w:before="147"/>
              <w:ind w:left="1598" w:right="1581"/>
              <w:jc w:val="center"/>
              <w:rPr>
                <w:sz w:val="18"/>
              </w:rPr>
            </w:pPr>
            <w:r>
              <w:rPr>
                <w:sz w:val="18"/>
              </w:rPr>
              <w:t>50</w:t>
            </w:r>
          </w:p>
        </w:tc>
      </w:tr>
      <w:tr w:rsidR="004844B2" w14:paraId="0DA9903A" w14:textId="77777777">
        <w:trPr>
          <w:trHeight w:val="386"/>
        </w:trPr>
        <w:tc>
          <w:tcPr>
            <w:tcW w:w="6673" w:type="dxa"/>
          </w:tcPr>
          <w:p w14:paraId="264DDA9D" w14:textId="77777777" w:rsidR="004844B2" w:rsidRDefault="00800809">
            <w:pPr>
              <w:pStyle w:val="TableParagraph"/>
              <w:spacing w:before="143"/>
              <w:ind w:left="115"/>
              <w:rPr>
                <w:b/>
                <w:sz w:val="18"/>
              </w:rPr>
            </w:pPr>
            <w:r>
              <w:rPr>
                <w:b/>
                <w:sz w:val="18"/>
              </w:rPr>
              <w:t>Total:</w:t>
            </w:r>
          </w:p>
        </w:tc>
        <w:tc>
          <w:tcPr>
            <w:tcW w:w="3531" w:type="dxa"/>
          </w:tcPr>
          <w:p w14:paraId="13C87E7F" w14:textId="77777777" w:rsidR="004844B2" w:rsidRDefault="00800809">
            <w:pPr>
              <w:pStyle w:val="TableParagraph"/>
              <w:spacing w:before="143"/>
              <w:ind w:left="1598" w:right="1581"/>
              <w:jc w:val="center"/>
              <w:rPr>
                <w:b/>
                <w:sz w:val="18"/>
              </w:rPr>
            </w:pPr>
            <w:r>
              <w:rPr>
                <w:b/>
                <w:sz w:val="18"/>
              </w:rPr>
              <w:t>100</w:t>
            </w:r>
          </w:p>
        </w:tc>
      </w:tr>
      <w:tr w:rsidR="004844B2" w14:paraId="3B478335" w14:textId="77777777">
        <w:trPr>
          <w:trHeight w:val="383"/>
        </w:trPr>
        <w:tc>
          <w:tcPr>
            <w:tcW w:w="6673" w:type="dxa"/>
          </w:tcPr>
          <w:p w14:paraId="3D0EBC7D" w14:textId="77777777" w:rsidR="004844B2" w:rsidRDefault="004844B2">
            <w:pPr>
              <w:pStyle w:val="TableParagraph"/>
              <w:ind w:left="0"/>
              <w:rPr>
                <w:rFonts w:ascii="Times New Roman"/>
                <w:sz w:val="18"/>
              </w:rPr>
            </w:pPr>
          </w:p>
        </w:tc>
        <w:tc>
          <w:tcPr>
            <w:tcW w:w="3531" w:type="dxa"/>
          </w:tcPr>
          <w:p w14:paraId="7961E2D2" w14:textId="77777777" w:rsidR="004844B2" w:rsidRDefault="004844B2">
            <w:pPr>
              <w:pStyle w:val="TableParagraph"/>
              <w:ind w:left="0"/>
              <w:rPr>
                <w:rFonts w:ascii="Times New Roman"/>
                <w:sz w:val="18"/>
              </w:rPr>
            </w:pPr>
          </w:p>
        </w:tc>
      </w:tr>
    </w:tbl>
    <w:p w14:paraId="418157E7" w14:textId="77777777" w:rsidR="004844B2" w:rsidRDefault="004844B2">
      <w:pPr>
        <w:pStyle w:val="Pagrindinistekstas"/>
        <w:spacing w:before="7"/>
        <w:rPr>
          <w:b/>
          <w:sz w:val="17"/>
        </w:rPr>
      </w:pPr>
    </w:p>
    <w:p w14:paraId="1A1615FB" w14:textId="77777777" w:rsidR="004844B2" w:rsidRDefault="00800809">
      <w:pPr>
        <w:ind w:left="232"/>
        <w:rPr>
          <w:b/>
          <w:sz w:val="18"/>
        </w:rPr>
      </w:pPr>
      <w:r>
        <w:rPr>
          <w:b/>
          <w:sz w:val="18"/>
        </w:rPr>
        <w:t>PROJECTS:</w:t>
      </w:r>
    </w:p>
    <w:p w14:paraId="5C560896" w14:textId="77777777" w:rsidR="004844B2" w:rsidRDefault="00800809">
      <w:pPr>
        <w:pStyle w:val="Pagrindinistekstas"/>
        <w:spacing w:before="5"/>
        <w:ind w:left="232" w:right="230"/>
        <w:jc w:val="both"/>
      </w:pPr>
      <w:r>
        <w:t>The Logical Argumentation course will require students to prepare for and participate in a structured debate. More detailed information will be provided by the lecturer.</w:t>
      </w:r>
    </w:p>
    <w:p w14:paraId="6B944A7E" w14:textId="77777777" w:rsidR="004844B2" w:rsidRDefault="004844B2">
      <w:pPr>
        <w:pStyle w:val="Pagrindinistekstas"/>
        <w:spacing w:before="7"/>
        <w:rPr>
          <w:sz w:val="17"/>
        </w:rPr>
      </w:pPr>
    </w:p>
    <w:p w14:paraId="32FAA21C" w14:textId="77777777" w:rsidR="004844B2" w:rsidRDefault="00800809">
      <w:pPr>
        <w:pStyle w:val="Antrat1"/>
      </w:pPr>
      <w:r>
        <w:t>ATTENDANCE:</w:t>
      </w:r>
    </w:p>
    <w:p w14:paraId="5429DA05" w14:textId="77777777" w:rsidR="004844B2" w:rsidRDefault="00800809">
      <w:pPr>
        <w:pStyle w:val="Pagrindinistekstas"/>
        <w:spacing w:before="4"/>
        <w:ind w:left="232"/>
        <w:jc w:val="both"/>
      </w:pPr>
      <w:r>
        <w:t>Because of the collaborative and cooperative nature of this course, class attendance is crucial.</w:t>
      </w:r>
    </w:p>
    <w:p w14:paraId="649DE774" w14:textId="77777777" w:rsidR="004844B2" w:rsidRDefault="004844B2">
      <w:pPr>
        <w:pStyle w:val="Pagrindinistekstas"/>
        <w:spacing w:before="6"/>
        <w:rPr>
          <w:sz w:val="17"/>
        </w:rPr>
      </w:pPr>
    </w:p>
    <w:p w14:paraId="18C52DBA" w14:textId="77777777" w:rsidR="004844B2" w:rsidRDefault="00800809">
      <w:pPr>
        <w:pStyle w:val="Pagrindinistekstas"/>
        <w:spacing w:line="242" w:lineRule="auto"/>
        <w:ind w:left="232" w:right="229"/>
        <w:jc w:val="both"/>
      </w:pPr>
      <w:r>
        <w:rPr>
          <w:b/>
        </w:rPr>
        <w:t xml:space="preserve">FINAL EXAM: </w:t>
      </w:r>
      <w:r>
        <w:t>The final exam will cover all theoretical and practical material presented in the lectures and seminars of the course. Students will be expected to know and understand the material from the provided textbook chapters, lectures, and seminars.</w:t>
      </w:r>
    </w:p>
    <w:p w14:paraId="5F77F137" w14:textId="77777777" w:rsidR="004844B2" w:rsidRDefault="004844B2">
      <w:pPr>
        <w:pStyle w:val="Pagrindinistekstas"/>
        <w:spacing w:before="8"/>
        <w:rPr>
          <w:sz w:val="27"/>
        </w:rPr>
      </w:pPr>
    </w:p>
    <w:p w14:paraId="176DB11C" w14:textId="77777777" w:rsidR="004844B2" w:rsidRDefault="00800809">
      <w:pPr>
        <w:pStyle w:val="Pagrindinistekstas"/>
        <w:spacing w:line="244" w:lineRule="auto"/>
        <w:ind w:left="232" w:right="229"/>
        <w:jc w:val="both"/>
      </w:pPr>
      <w:r>
        <w:rPr>
          <w:b/>
        </w:rPr>
        <w:t xml:space="preserve">RETAKE OF THE FINAL EXAM: </w:t>
      </w:r>
      <w:r>
        <w:t>The retake exam will only cover the material from the final exam and will be worth 50% of the final grade for the course.</w:t>
      </w:r>
    </w:p>
    <w:p w14:paraId="663048C0" w14:textId="77777777" w:rsidR="004844B2" w:rsidRDefault="004844B2">
      <w:pPr>
        <w:spacing w:line="244" w:lineRule="auto"/>
        <w:jc w:val="both"/>
        <w:sectPr w:rsidR="004844B2">
          <w:pgSz w:w="12240" w:h="15840"/>
          <w:pgMar w:top="1560" w:right="900" w:bottom="940" w:left="900" w:header="720" w:footer="743" w:gutter="0"/>
          <w:cols w:space="1296"/>
        </w:sectPr>
      </w:pPr>
    </w:p>
    <w:p w14:paraId="6563D5D3" w14:textId="77777777" w:rsidR="004844B2" w:rsidRDefault="004844B2">
      <w:pPr>
        <w:pStyle w:val="Pagrindinistekstas"/>
        <w:spacing w:before="8"/>
        <w:rPr>
          <w:sz w:val="28"/>
        </w:rPr>
      </w:pPr>
    </w:p>
    <w:p w14:paraId="420EE4F5" w14:textId="77777777" w:rsidR="004844B2" w:rsidRDefault="00800809">
      <w:pPr>
        <w:pStyle w:val="Antrat1"/>
        <w:spacing w:before="94"/>
      </w:pPr>
      <w:r>
        <w:t>LITERATURE: Logical Argumentation</w:t>
      </w:r>
    </w:p>
    <w:p w14:paraId="507254A8" w14:textId="77777777" w:rsidR="004844B2" w:rsidRDefault="004844B2">
      <w:pPr>
        <w:pStyle w:val="Pagrindinistekstas"/>
        <w:spacing w:before="1"/>
        <w:rPr>
          <w:b/>
        </w:rPr>
      </w:pPr>
    </w:p>
    <w:p w14:paraId="4D26A013" w14:textId="77777777" w:rsidR="004844B2" w:rsidRDefault="00800809">
      <w:pPr>
        <w:tabs>
          <w:tab w:val="left" w:pos="953"/>
        </w:tabs>
        <w:ind w:left="953" w:right="1201" w:hanging="360"/>
        <w:rPr>
          <w:sz w:val="18"/>
        </w:rPr>
      </w:pPr>
      <w:r>
        <w:rPr>
          <w:color w:val="000033"/>
          <w:sz w:val="18"/>
        </w:rPr>
        <w:t>1.</w:t>
      </w:r>
      <w:r>
        <w:rPr>
          <w:color w:val="000033"/>
          <w:sz w:val="18"/>
        </w:rPr>
        <w:tab/>
      </w:r>
      <w:r>
        <w:rPr>
          <w:color w:val="212121"/>
          <w:sz w:val="18"/>
        </w:rPr>
        <w:t xml:space="preserve">Sinnott-Armstrong, W., &amp; </w:t>
      </w:r>
      <w:proofErr w:type="spellStart"/>
      <w:r>
        <w:rPr>
          <w:color w:val="212121"/>
          <w:sz w:val="18"/>
        </w:rPr>
        <w:t>Fogelin</w:t>
      </w:r>
      <w:proofErr w:type="spellEnd"/>
      <w:r>
        <w:rPr>
          <w:color w:val="212121"/>
          <w:sz w:val="18"/>
        </w:rPr>
        <w:t xml:space="preserve">, R. (2014). </w:t>
      </w:r>
      <w:r>
        <w:rPr>
          <w:i/>
          <w:color w:val="212121"/>
          <w:sz w:val="18"/>
        </w:rPr>
        <w:t>Cengage Advantage Books: Understanding Arguments:</w:t>
      </w:r>
      <w:r>
        <w:rPr>
          <w:i/>
          <w:color w:val="212121"/>
          <w:spacing w:val="-32"/>
          <w:sz w:val="18"/>
        </w:rPr>
        <w:t xml:space="preserve"> </w:t>
      </w:r>
      <w:r>
        <w:rPr>
          <w:i/>
          <w:color w:val="212121"/>
          <w:sz w:val="18"/>
        </w:rPr>
        <w:t>An Introduction to Informal Logic</w:t>
      </w:r>
      <w:r>
        <w:rPr>
          <w:color w:val="212121"/>
          <w:sz w:val="18"/>
        </w:rPr>
        <w:t>. Cengage</w:t>
      </w:r>
      <w:r>
        <w:rPr>
          <w:color w:val="212121"/>
          <w:spacing w:val="-3"/>
          <w:sz w:val="18"/>
        </w:rPr>
        <w:t xml:space="preserve"> </w:t>
      </w:r>
      <w:r>
        <w:rPr>
          <w:color w:val="212121"/>
          <w:sz w:val="18"/>
        </w:rPr>
        <w:t>Learning.</w:t>
      </w:r>
    </w:p>
    <w:p w14:paraId="5DD7DA15" w14:textId="77777777" w:rsidR="004844B2" w:rsidRDefault="004844B2">
      <w:pPr>
        <w:pStyle w:val="Pagrindinistekstas"/>
        <w:rPr>
          <w:sz w:val="20"/>
        </w:rPr>
      </w:pPr>
    </w:p>
    <w:p w14:paraId="3CD64806" w14:textId="77777777" w:rsidR="004844B2" w:rsidRDefault="004844B2">
      <w:pPr>
        <w:pStyle w:val="Pagrindinistekstas"/>
        <w:spacing w:before="1"/>
        <w:rPr>
          <w:sz w:val="16"/>
        </w:rPr>
      </w:pPr>
    </w:p>
    <w:p w14:paraId="0395D358" w14:textId="77777777" w:rsidR="004844B2" w:rsidRDefault="00800809">
      <w:pPr>
        <w:ind w:left="3215" w:right="3216"/>
        <w:jc w:val="center"/>
        <w:rPr>
          <w:b/>
          <w:sz w:val="20"/>
        </w:rPr>
      </w:pPr>
      <w:r>
        <w:rPr>
          <w:b/>
          <w:sz w:val="20"/>
        </w:rPr>
        <w:t>DEGREE LEVEL LEARNING OBJECTIVES</w:t>
      </w:r>
    </w:p>
    <w:p w14:paraId="25D97D2F" w14:textId="77777777" w:rsidR="004844B2" w:rsidRDefault="004844B2">
      <w:pPr>
        <w:pStyle w:val="Pagrindinistekstas"/>
        <w:rPr>
          <w:b/>
          <w:sz w:val="22"/>
        </w:rPr>
      </w:pPr>
    </w:p>
    <w:p w14:paraId="23A43FFB" w14:textId="77777777" w:rsidR="004844B2" w:rsidRDefault="004844B2">
      <w:pPr>
        <w:pStyle w:val="Pagrindinistekstas"/>
        <w:spacing w:before="9"/>
        <w:rPr>
          <w:b/>
          <w:sz w:val="31"/>
        </w:rPr>
      </w:pPr>
    </w:p>
    <w:p w14:paraId="6F3733BB" w14:textId="77777777" w:rsidR="004844B2" w:rsidRDefault="00800809">
      <w:pPr>
        <w:pStyle w:val="Antrat1"/>
        <w:spacing w:before="1"/>
      </w:pPr>
      <w:r>
        <w:t xml:space="preserve">Learning objectives for the </w:t>
      </w:r>
      <w:r>
        <w:rPr>
          <w:u w:val="single"/>
        </w:rPr>
        <w:t>Bachelor of Business Management</w:t>
      </w:r>
    </w:p>
    <w:p w14:paraId="33C88BF0" w14:textId="77777777" w:rsidR="004844B2" w:rsidRDefault="00800809">
      <w:pPr>
        <w:spacing w:before="3" w:line="183" w:lineRule="exact"/>
        <w:ind w:left="232"/>
        <w:rPr>
          <w:i/>
          <w:sz w:val="16"/>
        </w:rPr>
      </w:pPr>
      <w:proofErr w:type="spellStart"/>
      <w:r>
        <w:rPr>
          <w:i/>
          <w:sz w:val="16"/>
        </w:rPr>
        <w:t>Programmes</w:t>
      </w:r>
      <w:proofErr w:type="spellEnd"/>
      <w:r>
        <w:rPr>
          <w:i/>
          <w:sz w:val="16"/>
        </w:rPr>
        <w:t>:</w:t>
      </w:r>
    </w:p>
    <w:p w14:paraId="2FAD4B88" w14:textId="77777777" w:rsidR="004844B2" w:rsidRDefault="00800809">
      <w:pPr>
        <w:ind w:left="232" w:right="6799"/>
        <w:rPr>
          <w:i/>
          <w:sz w:val="16"/>
        </w:rPr>
      </w:pPr>
      <w:r>
        <w:rPr>
          <w:i/>
          <w:sz w:val="16"/>
        </w:rPr>
        <w:t>International Business and Communication, Business Management and Marketing, Finance, Industrial Technology Management</w:t>
      </w:r>
    </w:p>
    <w:p w14:paraId="263775FA" w14:textId="77777777" w:rsidR="004844B2" w:rsidRDefault="004844B2">
      <w:pPr>
        <w:pStyle w:val="Pagrindinistekstas"/>
        <w:spacing w:before="3"/>
        <w:rPr>
          <w:i/>
        </w:r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05"/>
        <w:gridCol w:w="7559"/>
      </w:tblGrid>
      <w:tr w:rsidR="004844B2" w14:paraId="66B2FB45" w14:textId="77777777">
        <w:trPr>
          <w:trHeight w:val="205"/>
        </w:trPr>
        <w:tc>
          <w:tcPr>
            <w:tcW w:w="2405" w:type="dxa"/>
          </w:tcPr>
          <w:p w14:paraId="38B5BBEE" w14:textId="77777777" w:rsidR="004844B2" w:rsidRDefault="00800809">
            <w:pPr>
              <w:pStyle w:val="TableParagraph"/>
              <w:spacing w:line="186" w:lineRule="exact"/>
              <w:ind w:left="107"/>
              <w:rPr>
                <w:b/>
                <w:sz w:val="18"/>
              </w:rPr>
            </w:pPr>
            <w:r>
              <w:rPr>
                <w:b/>
                <w:sz w:val="18"/>
              </w:rPr>
              <w:t>Learning Goals</w:t>
            </w:r>
          </w:p>
        </w:tc>
        <w:tc>
          <w:tcPr>
            <w:tcW w:w="7559" w:type="dxa"/>
          </w:tcPr>
          <w:p w14:paraId="2EF77792" w14:textId="77777777" w:rsidR="004844B2" w:rsidRDefault="00800809">
            <w:pPr>
              <w:pStyle w:val="TableParagraph"/>
              <w:spacing w:line="186" w:lineRule="exact"/>
              <w:rPr>
                <w:b/>
                <w:sz w:val="18"/>
              </w:rPr>
            </w:pPr>
            <w:r>
              <w:rPr>
                <w:b/>
                <w:sz w:val="18"/>
              </w:rPr>
              <w:t>Learning Objectives</w:t>
            </w:r>
          </w:p>
        </w:tc>
      </w:tr>
      <w:tr w:rsidR="004844B2" w14:paraId="49AD5FAB" w14:textId="77777777">
        <w:trPr>
          <w:trHeight w:val="414"/>
        </w:trPr>
        <w:tc>
          <w:tcPr>
            <w:tcW w:w="2405" w:type="dxa"/>
            <w:vMerge w:val="restart"/>
          </w:tcPr>
          <w:p w14:paraId="7B5E8118" w14:textId="77777777" w:rsidR="004844B2" w:rsidRDefault="00800809">
            <w:pPr>
              <w:pStyle w:val="TableParagraph"/>
              <w:ind w:left="107" w:right="447"/>
              <w:rPr>
                <w:sz w:val="18"/>
              </w:rPr>
            </w:pPr>
            <w:r>
              <w:rPr>
                <w:sz w:val="18"/>
              </w:rPr>
              <w:t>Students will be critical thinkers</w:t>
            </w:r>
          </w:p>
        </w:tc>
        <w:tc>
          <w:tcPr>
            <w:tcW w:w="7559" w:type="dxa"/>
          </w:tcPr>
          <w:p w14:paraId="738B7FA9" w14:textId="77777777" w:rsidR="004844B2" w:rsidRDefault="00800809">
            <w:pPr>
              <w:pStyle w:val="TableParagraph"/>
              <w:spacing w:before="1" w:line="208" w:lineRule="exact"/>
              <w:rPr>
                <w:sz w:val="18"/>
              </w:rPr>
            </w:pPr>
            <w:r>
              <w:rPr>
                <w:sz w:val="18"/>
              </w:rPr>
              <w:t>BLO1.1. Students will be able to understand core concepts and methods in the business disciplines</w:t>
            </w:r>
          </w:p>
        </w:tc>
      </w:tr>
      <w:tr w:rsidR="004844B2" w14:paraId="3461A06F" w14:textId="77777777">
        <w:trPr>
          <w:trHeight w:val="412"/>
        </w:trPr>
        <w:tc>
          <w:tcPr>
            <w:tcW w:w="2405" w:type="dxa"/>
            <w:vMerge/>
            <w:tcBorders>
              <w:top w:val="nil"/>
            </w:tcBorders>
          </w:tcPr>
          <w:p w14:paraId="1B3C04E8" w14:textId="77777777" w:rsidR="004844B2" w:rsidRDefault="004844B2">
            <w:pPr>
              <w:rPr>
                <w:sz w:val="2"/>
                <w:szCs w:val="2"/>
              </w:rPr>
            </w:pPr>
          </w:p>
        </w:tc>
        <w:tc>
          <w:tcPr>
            <w:tcW w:w="7559" w:type="dxa"/>
          </w:tcPr>
          <w:p w14:paraId="6894ED54" w14:textId="77777777" w:rsidR="004844B2" w:rsidRDefault="00800809">
            <w:pPr>
              <w:pStyle w:val="TableParagraph"/>
              <w:spacing w:before="1" w:line="206" w:lineRule="exact"/>
              <w:ind w:right="84"/>
              <w:rPr>
                <w:sz w:val="18"/>
              </w:rPr>
            </w:pPr>
            <w:r>
              <w:rPr>
                <w:sz w:val="18"/>
              </w:rPr>
              <w:t>BLO1.2. Students will be able to conduct a contextual analysis to identify a problem associated with their discipline, to generate managerial options and propose viable solutions</w:t>
            </w:r>
          </w:p>
        </w:tc>
      </w:tr>
      <w:tr w:rsidR="004844B2" w14:paraId="013580D5" w14:textId="77777777">
        <w:trPr>
          <w:trHeight w:val="618"/>
        </w:trPr>
        <w:tc>
          <w:tcPr>
            <w:tcW w:w="2405" w:type="dxa"/>
          </w:tcPr>
          <w:p w14:paraId="205491E6" w14:textId="77777777" w:rsidR="004844B2" w:rsidRDefault="00800809">
            <w:pPr>
              <w:pStyle w:val="TableParagraph"/>
              <w:spacing w:before="2" w:line="206" w:lineRule="exact"/>
              <w:ind w:left="107" w:right="156"/>
              <w:rPr>
                <w:sz w:val="18"/>
              </w:rPr>
            </w:pPr>
            <w:r>
              <w:rPr>
                <w:sz w:val="18"/>
              </w:rPr>
              <w:t>Students will be socially responsible in their related discipline</w:t>
            </w:r>
          </w:p>
        </w:tc>
        <w:tc>
          <w:tcPr>
            <w:tcW w:w="7559" w:type="dxa"/>
          </w:tcPr>
          <w:p w14:paraId="676DFAA5" w14:textId="77777777" w:rsidR="004844B2" w:rsidRDefault="00800809">
            <w:pPr>
              <w:pStyle w:val="TableParagraph"/>
              <w:spacing w:line="206" w:lineRule="exact"/>
              <w:rPr>
                <w:sz w:val="18"/>
              </w:rPr>
            </w:pPr>
            <w:r>
              <w:rPr>
                <w:sz w:val="18"/>
              </w:rPr>
              <w:t>BLO2.1. Students will be knowledgeable about ethics and social responsibility</w:t>
            </w:r>
          </w:p>
        </w:tc>
      </w:tr>
      <w:tr w:rsidR="004844B2" w14:paraId="7E319D3E" w14:textId="77777777">
        <w:trPr>
          <w:trHeight w:val="206"/>
        </w:trPr>
        <w:tc>
          <w:tcPr>
            <w:tcW w:w="2405" w:type="dxa"/>
            <w:vMerge w:val="restart"/>
          </w:tcPr>
          <w:p w14:paraId="7C9C2CA3" w14:textId="77777777" w:rsidR="004844B2" w:rsidRDefault="00800809">
            <w:pPr>
              <w:pStyle w:val="TableParagraph"/>
              <w:spacing w:before="4" w:line="206" w:lineRule="exact"/>
              <w:ind w:left="107" w:right="86"/>
              <w:rPr>
                <w:sz w:val="18"/>
              </w:rPr>
            </w:pPr>
            <w:r>
              <w:rPr>
                <w:sz w:val="18"/>
              </w:rPr>
              <w:t>Students will be technology agile</w:t>
            </w:r>
          </w:p>
        </w:tc>
        <w:tc>
          <w:tcPr>
            <w:tcW w:w="7559" w:type="dxa"/>
          </w:tcPr>
          <w:p w14:paraId="0E697170" w14:textId="77777777" w:rsidR="004844B2" w:rsidRDefault="00800809">
            <w:pPr>
              <w:pStyle w:val="TableParagraph"/>
              <w:spacing w:line="187" w:lineRule="exact"/>
              <w:rPr>
                <w:sz w:val="18"/>
              </w:rPr>
            </w:pPr>
            <w:r>
              <w:rPr>
                <w:sz w:val="18"/>
              </w:rPr>
              <w:t>BLO3.1. Students will demonstrate proficiency in common business software packages</w:t>
            </w:r>
          </w:p>
        </w:tc>
      </w:tr>
      <w:tr w:rsidR="004844B2" w14:paraId="79D56F80" w14:textId="77777777">
        <w:trPr>
          <w:trHeight w:val="206"/>
        </w:trPr>
        <w:tc>
          <w:tcPr>
            <w:tcW w:w="2405" w:type="dxa"/>
            <w:vMerge/>
            <w:tcBorders>
              <w:top w:val="nil"/>
            </w:tcBorders>
          </w:tcPr>
          <w:p w14:paraId="506A3F45" w14:textId="77777777" w:rsidR="004844B2" w:rsidRDefault="004844B2">
            <w:pPr>
              <w:rPr>
                <w:sz w:val="2"/>
                <w:szCs w:val="2"/>
              </w:rPr>
            </w:pPr>
          </w:p>
        </w:tc>
        <w:tc>
          <w:tcPr>
            <w:tcW w:w="7559" w:type="dxa"/>
          </w:tcPr>
          <w:p w14:paraId="170A1BB3" w14:textId="77777777" w:rsidR="004844B2" w:rsidRDefault="00800809">
            <w:pPr>
              <w:pStyle w:val="TableParagraph"/>
              <w:spacing w:line="186" w:lineRule="exact"/>
              <w:rPr>
                <w:sz w:val="18"/>
              </w:rPr>
            </w:pPr>
            <w:r>
              <w:rPr>
                <w:sz w:val="18"/>
              </w:rPr>
              <w:t>BLO3.2. Students will be able to make decisions using appropriate IT tools</w:t>
            </w:r>
          </w:p>
        </w:tc>
      </w:tr>
      <w:tr w:rsidR="004844B2" w14:paraId="5FEB4559" w14:textId="77777777">
        <w:trPr>
          <w:trHeight w:val="415"/>
        </w:trPr>
        <w:tc>
          <w:tcPr>
            <w:tcW w:w="2405" w:type="dxa"/>
            <w:vMerge w:val="restart"/>
          </w:tcPr>
          <w:p w14:paraId="0C237AAA" w14:textId="77777777" w:rsidR="004844B2" w:rsidRDefault="00800809">
            <w:pPr>
              <w:pStyle w:val="TableParagraph"/>
              <w:ind w:left="107" w:right="286"/>
              <w:rPr>
                <w:sz w:val="18"/>
              </w:rPr>
            </w:pPr>
            <w:r>
              <w:rPr>
                <w:sz w:val="18"/>
              </w:rPr>
              <w:t>Students will be effective communicators</w:t>
            </w:r>
          </w:p>
        </w:tc>
        <w:tc>
          <w:tcPr>
            <w:tcW w:w="7559" w:type="dxa"/>
          </w:tcPr>
          <w:p w14:paraId="4825744B" w14:textId="77777777" w:rsidR="004844B2" w:rsidRDefault="00800809">
            <w:pPr>
              <w:pStyle w:val="TableParagraph"/>
              <w:spacing w:before="1" w:line="208" w:lineRule="exact"/>
              <w:rPr>
                <w:sz w:val="18"/>
              </w:rPr>
            </w:pPr>
            <w:r>
              <w:rPr>
                <w:sz w:val="18"/>
              </w:rPr>
              <w:t>BLO4.1. Students will be able to communicate reasonably in different settings according to target audience tasks and situations</w:t>
            </w:r>
          </w:p>
        </w:tc>
      </w:tr>
      <w:tr w:rsidR="004844B2" w14:paraId="7AE77ECE" w14:textId="77777777">
        <w:trPr>
          <w:trHeight w:val="204"/>
        </w:trPr>
        <w:tc>
          <w:tcPr>
            <w:tcW w:w="2405" w:type="dxa"/>
            <w:vMerge/>
            <w:tcBorders>
              <w:top w:val="nil"/>
            </w:tcBorders>
          </w:tcPr>
          <w:p w14:paraId="5FD05AF2" w14:textId="77777777" w:rsidR="004844B2" w:rsidRDefault="004844B2">
            <w:pPr>
              <w:rPr>
                <w:sz w:val="2"/>
                <w:szCs w:val="2"/>
              </w:rPr>
            </w:pPr>
          </w:p>
        </w:tc>
        <w:tc>
          <w:tcPr>
            <w:tcW w:w="7559" w:type="dxa"/>
          </w:tcPr>
          <w:p w14:paraId="573DDA2B" w14:textId="77777777" w:rsidR="004844B2" w:rsidRDefault="00800809">
            <w:pPr>
              <w:pStyle w:val="TableParagraph"/>
              <w:spacing w:line="184" w:lineRule="exact"/>
              <w:rPr>
                <w:sz w:val="18"/>
              </w:rPr>
            </w:pPr>
            <w:r>
              <w:rPr>
                <w:sz w:val="18"/>
              </w:rPr>
              <w:t>BLO4.2. Students will be able to convey their ideas effectively through an oral presentation</w:t>
            </w:r>
          </w:p>
        </w:tc>
      </w:tr>
      <w:tr w:rsidR="004844B2" w14:paraId="4256828E" w14:textId="77777777">
        <w:trPr>
          <w:trHeight w:val="208"/>
        </w:trPr>
        <w:tc>
          <w:tcPr>
            <w:tcW w:w="2405" w:type="dxa"/>
            <w:vMerge/>
            <w:tcBorders>
              <w:top w:val="nil"/>
            </w:tcBorders>
          </w:tcPr>
          <w:p w14:paraId="1DF8A737" w14:textId="77777777" w:rsidR="004844B2" w:rsidRDefault="004844B2">
            <w:pPr>
              <w:rPr>
                <w:sz w:val="2"/>
                <w:szCs w:val="2"/>
              </w:rPr>
            </w:pPr>
          </w:p>
        </w:tc>
        <w:tc>
          <w:tcPr>
            <w:tcW w:w="7559" w:type="dxa"/>
          </w:tcPr>
          <w:p w14:paraId="67339E8D" w14:textId="77777777" w:rsidR="004844B2" w:rsidRDefault="00800809">
            <w:pPr>
              <w:pStyle w:val="TableParagraph"/>
              <w:spacing w:before="1" w:line="187" w:lineRule="exact"/>
              <w:rPr>
                <w:sz w:val="18"/>
              </w:rPr>
            </w:pPr>
            <w:r>
              <w:rPr>
                <w:sz w:val="18"/>
              </w:rPr>
              <w:t>BLO4.3. Students will be able to convey their ideas effectively in a written paper</w:t>
            </w:r>
          </w:p>
        </w:tc>
      </w:tr>
    </w:tbl>
    <w:p w14:paraId="0BDB5AAE" w14:textId="77777777" w:rsidR="004844B2" w:rsidRDefault="004844B2">
      <w:pPr>
        <w:pStyle w:val="Pagrindinistekstas"/>
        <w:spacing w:before="5"/>
        <w:rPr>
          <w:i/>
          <w:sz w:val="17"/>
        </w:rPr>
      </w:pPr>
    </w:p>
    <w:p w14:paraId="7932778F" w14:textId="77777777" w:rsidR="004844B2" w:rsidRDefault="00800809">
      <w:pPr>
        <w:pStyle w:val="Antrat1"/>
      </w:pPr>
      <w:r>
        <w:t xml:space="preserve">Learning objectives for the </w:t>
      </w:r>
      <w:r>
        <w:rPr>
          <w:u w:val="single"/>
        </w:rPr>
        <w:t>Bachelor of Social Science</w:t>
      </w:r>
    </w:p>
    <w:p w14:paraId="2021AB8D" w14:textId="77777777" w:rsidR="004844B2" w:rsidRDefault="00800809">
      <w:pPr>
        <w:spacing w:before="4"/>
        <w:ind w:left="232"/>
        <w:rPr>
          <w:i/>
          <w:sz w:val="16"/>
        </w:rPr>
      </w:pPr>
      <w:proofErr w:type="spellStart"/>
      <w:r>
        <w:rPr>
          <w:i/>
          <w:sz w:val="16"/>
        </w:rPr>
        <w:t>Programmes</w:t>
      </w:r>
      <w:proofErr w:type="spellEnd"/>
      <w:r>
        <w:rPr>
          <w:i/>
          <w:sz w:val="16"/>
        </w:rPr>
        <w:t>:</w:t>
      </w:r>
    </w:p>
    <w:p w14:paraId="46BF0AC7" w14:textId="77777777" w:rsidR="004844B2" w:rsidRDefault="00800809">
      <w:pPr>
        <w:spacing w:before="1"/>
        <w:ind w:left="232" w:right="7982"/>
        <w:rPr>
          <w:i/>
          <w:sz w:val="16"/>
        </w:rPr>
      </w:pPr>
      <w:r>
        <w:rPr>
          <w:i/>
          <w:sz w:val="16"/>
        </w:rPr>
        <w:t>Economics and Data Analytics, Economics and Politics</w:t>
      </w:r>
    </w:p>
    <w:p w14:paraId="2A0D43DE" w14:textId="77777777" w:rsidR="004844B2" w:rsidRDefault="004844B2">
      <w:pPr>
        <w:pStyle w:val="Pagrindinistekstas"/>
        <w:spacing w:before="2"/>
        <w:rPr>
          <w:i/>
        </w:r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05"/>
        <w:gridCol w:w="7559"/>
      </w:tblGrid>
      <w:tr w:rsidR="004844B2" w14:paraId="47A9667C" w14:textId="77777777">
        <w:trPr>
          <w:trHeight w:val="206"/>
        </w:trPr>
        <w:tc>
          <w:tcPr>
            <w:tcW w:w="2405" w:type="dxa"/>
          </w:tcPr>
          <w:p w14:paraId="59F171BD" w14:textId="77777777" w:rsidR="004844B2" w:rsidRDefault="00800809">
            <w:pPr>
              <w:pStyle w:val="TableParagraph"/>
              <w:spacing w:line="186" w:lineRule="exact"/>
              <w:ind w:left="107"/>
              <w:rPr>
                <w:b/>
                <w:sz w:val="18"/>
              </w:rPr>
            </w:pPr>
            <w:r>
              <w:rPr>
                <w:b/>
                <w:sz w:val="18"/>
              </w:rPr>
              <w:t>Learning Goals</w:t>
            </w:r>
          </w:p>
        </w:tc>
        <w:tc>
          <w:tcPr>
            <w:tcW w:w="7559" w:type="dxa"/>
          </w:tcPr>
          <w:p w14:paraId="1EA5548D" w14:textId="77777777" w:rsidR="004844B2" w:rsidRDefault="00800809">
            <w:pPr>
              <w:pStyle w:val="TableParagraph"/>
              <w:spacing w:line="186" w:lineRule="exact"/>
              <w:rPr>
                <w:b/>
                <w:sz w:val="18"/>
              </w:rPr>
            </w:pPr>
            <w:r>
              <w:rPr>
                <w:b/>
                <w:sz w:val="18"/>
              </w:rPr>
              <w:t>Learning Objectives</w:t>
            </w:r>
          </w:p>
        </w:tc>
      </w:tr>
      <w:tr w:rsidR="004844B2" w14:paraId="682A7467" w14:textId="77777777">
        <w:trPr>
          <w:trHeight w:val="414"/>
        </w:trPr>
        <w:tc>
          <w:tcPr>
            <w:tcW w:w="2405" w:type="dxa"/>
            <w:vMerge w:val="restart"/>
          </w:tcPr>
          <w:p w14:paraId="48CD84E7" w14:textId="77777777" w:rsidR="004844B2" w:rsidRDefault="00800809">
            <w:pPr>
              <w:pStyle w:val="TableParagraph"/>
              <w:ind w:left="107" w:right="447"/>
              <w:rPr>
                <w:sz w:val="18"/>
              </w:rPr>
            </w:pPr>
            <w:r>
              <w:rPr>
                <w:sz w:val="18"/>
              </w:rPr>
              <w:t>Students will be critical thinkers</w:t>
            </w:r>
          </w:p>
        </w:tc>
        <w:tc>
          <w:tcPr>
            <w:tcW w:w="7559" w:type="dxa"/>
          </w:tcPr>
          <w:p w14:paraId="0F70744D" w14:textId="77777777" w:rsidR="004844B2" w:rsidRDefault="00800809">
            <w:pPr>
              <w:pStyle w:val="TableParagraph"/>
              <w:spacing w:before="3" w:line="206" w:lineRule="exact"/>
              <w:ind w:right="84"/>
              <w:rPr>
                <w:sz w:val="18"/>
              </w:rPr>
            </w:pPr>
            <w:r>
              <w:rPr>
                <w:sz w:val="18"/>
              </w:rPr>
              <w:t>ELO1.1. Students will be able to understand core concepts and methods in the key economics disciplines</w:t>
            </w:r>
          </w:p>
        </w:tc>
      </w:tr>
      <w:tr w:rsidR="004844B2" w14:paraId="73573E25" w14:textId="77777777">
        <w:trPr>
          <w:trHeight w:val="413"/>
        </w:trPr>
        <w:tc>
          <w:tcPr>
            <w:tcW w:w="2405" w:type="dxa"/>
            <w:vMerge/>
            <w:tcBorders>
              <w:top w:val="nil"/>
            </w:tcBorders>
          </w:tcPr>
          <w:p w14:paraId="3FC089BB" w14:textId="77777777" w:rsidR="004844B2" w:rsidRDefault="004844B2">
            <w:pPr>
              <w:rPr>
                <w:sz w:val="2"/>
                <w:szCs w:val="2"/>
              </w:rPr>
            </w:pPr>
          </w:p>
        </w:tc>
        <w:tc>
          <w:tcPr>
            <w:tcW w:w="7559" w:type="dxa"/>
          </w:tcPr>
          <w:p w14:paraId="58709D81" w14:textId="77777777" w:rsidR="004844B2" w:rsidRDefault="00800809">
            <w:pPr>
              <w:pStyle w:val="TableParagraph"/>
              <w:spacing w:before="1" w:line="208" w:lineRule="exact"/>
              <w:rPr>
                <w:sz w:val="18"/>
              </w:rPr>
            </w:pPr>
            <w:r>
              <w:rPr>
                <w:sz w:val="18"/>
              </w:rPr>
              <w:t>ELO1.2. Students will be able to identify underlying assumptions and logical consistency of causal statements</w:t>
            </w:r>
          </w:p>
        </w:tc>
      </w:tr>
      <w:tr w:rsidR="004844B2" w14:paraId="2F64E3A1" w14:textId="77777777">
        <w:trPr>
          <w:trHeight w:val="617"/>
        </w:trPr>
        <w:tc>
          <w:tcPr>
            <w:tcW w:w="2405" w:type="dxa"/>
          </w:tcPr>
          <w:p w14:paraId="74F7FAF0" w14:textId="77777777" w:rsidR="004844B2" w:rsidRDefault="00800809">
            <w:pPr>
              <w:pStyle w:val="TableParagraph"/>
              <w:spacing w:before="1" w:line="206" w:lineRule="exact"/>
              <w:ind w:left="107" w:right="195"/>
              <w:jc w:val="both"/>
              <w:rPr>
                <w:sz w:val="18"/>
              </w:rPr>
            </w:pPr>
            <w:r>
              <w:rPr>
                <w:sz w:val="18"/>
              </w:rPr>
              <w:t>Students will have skills to employ economic thought for the common good</w:t>
            </w:r>
          </w:p>
        </w:tc>
        <w:tc>
          <w:tcPr>
            <w:tcW w:w="7559" w:type="dxa"/>
          </w:tcPr>
          <w:p w14:paraId="6862BFCC" w14:textId="77777777" w:rsidR="004844B2" w:rsidRDefault="00800809">
            <w:pPr>
              <w:pStyle w:val="TableParagraph"/>
              <w:spacing w:line="204" w:lineRule="exact"/>
              <w:rPr>
                <w:sz w:val="18"/>
              </w:rPr>
            </w:pPr>
            <w:r>
              <w:rPr>
                <w:sz w:val="18"/>
              </w:rPr>
              <w:t>ELO2.</w:t>
            </w:r>
            <w:proofErr w:type="gramStart"/>
            <w:r>
              <w:rPr>
                <w:sz w:val="18"/>
              </w:rPr>
              <w:t>1.Students</w:t>
            </w:r>
            <w:proofErr w:type="gramEnd"/>
            <w:r>
              <w:rPr>
                <w:sz w:val="18"/>
              </w:rPr>
              <w:t xml:space="preserve"> will have a keen sense of ethical criteria for practical problem-solving</w:t>
            </w:r>
          </w:p>
        </w:tc>
      </w:tr>
      <w:tr w:rsidR="004844B2" w14:paraId="262D39EE" w14:textId="77777777">
        <w:trPr>
          <w:trHeight w:val="206"/>
        </w:trPr>
        <w:tc>
          <w:tcPr>
            <w:tcW w:w="2405" w:type="dxa"/>
            <w:vMerge w:val="restart"/>
          </w:tcPr>
          <w:p w14:paraId="4C7D6E41" w14:textId="77777777" w:rsidR="004844B2" w:rsidRDefault="00800809">
            <w:pPr>
              <w:pStyle w:val="TableParagraph"/>
              <w:spacing w:line="204" w:lineRule="exact"/>
              <w:ind w:left="107"/>
              <w:rPr>
                <w:sz w:val="18"/>
              </w:rPr>
            </w:pPr>
            <w:r>
              <w:rPr>
                <w:sz w:val="18"/>
              </w:rPr>
              <w:t xml:space="preserve">Students will be </w:t>
            </w:r>
            <w:proofErr w:type="gramStart"/>
            <w:r>
              <w:rPr>
                <w:sz w:val="18"/>
              </w:rPr>
              <w:t>technology</w:t>
            </w:r>
            <w:proofErr w:type="gramEnd"/>
          </w:p>
          <w:p w14:paraId="02FB9A7E" w14:textId="77777777" w:rsidR="004844B2" w:rsidRDefault="00800809">
            <w:pPr>
              <w:pStyle w:val="TableParagraph"/>
              <w:spacing w:before="2" w:line="197" w:lineRule="exact"/>
              <w:ind w:left="107"/>
              <w:rPr>
                <w:sz w:val="18"/>
              </w:rPr>
            </w:pPr>
            <w:r>
              <w:rPr>
                <w:sz w:val="18"/>
              </w:rPr>
              <w:t>agile</w:t>
            </w:r>
          </w:p>
        </w:tc>
        <w:tc>
          <w:tcPr>
            <w:tcW w:w="7559" w:type="dxa"/>
          </w:tcPr>
          <w:p w14:paraId="09629650" w14:textId="77777777" w:rsidR="004844B2" w:rsidRDefault="00800809">
            <w:pPr>
              <w:pStyle w:val="TableParagraph"/>
              <w:spacing w:line="186" w:lineRule="exact"/>
              <w:rPr>
                <w:sz w:val="18"/>
              </w:rPr>
            </w:pPr>
            <w:r>
              <w:rPr>
                <w:sz w:val="18"/>
              </w:rPr>
              <w:t>ELO3.1. Students will demonstrate proficiency in common business software packages</w:t>
            </w:r>
          </w:p>
        </w:tc>
      </w:tr>
      <w:tr w:rsidR="004844B2" w14:paraId="5B211E4C" w14:textId="77777777">
        <w:trPr>
          <w:trHeight w:val="205"/>
        </w:trPr>
        <w:tc>
          <w:tcPr>
            <w:tcW w:w="2405" w:type="dxa"/>
            <w:vMerge/>
            <w:tcBorders>
              <w:top w:val="nil"/>
            </w:tcBorders>
          </w:tcPr>
          <w:p w14:paraId="30143924" w14:textId="77777777" w:rsidR="004844B2" w:rsidRDefault="004844B2">
            <w:pPr>
              <w:rPr>
                <w:sz w:val="2"/>
                <w:szCs w:val="2"/>
              </w:rPr>
            </w:pPr>
          </w:p>
        </w:tc>
        <w:tc>
          <w:tcPr>
            <w:tcW w:w="7559" w:type="dxa"/>
          </w:tcPr>
          <w:p w14:paraId="12E0F4EF" w14:textId="77777777" w:rsidR="004844B2" w:rsidRDefault="00800809">
            <w:pPr>
              <w:pStyle w:val="TableParagraph"/>
              <w:spacing w:line="186" w:lineRule="exact"/>
              <w:rPr>
                <w:sz w:val="18"/>
              </w:rPr>
            </w:pPr>
            <w:r>
              <w:rPr>
                <w:sz w:val="18"/>
              </w:rPr>
              <w:t>ELO3.2. Students will be able to make decisions using appropriate IT tools</w:t>
            </w:r>
          </w:p>
        </w:tc>
      </w:tr>
      <w:tr w:rsidR="004844B2" w14:paraId="607BC9F8" w14:textId="77777777">
        <w:trPr>
          <w:trHeight w:val="414"/>
        </w:trPr>
        <w:tc>
          <w:tcPr>
            <w:tcW w:w="2405" w:type="dxa"/>
            <w:vMerge w:val="restart"/>
          </w:tcPr>
          <w:p w14:paraId="209424E9" w14:textId="77777777" w:rsidR="004844B2" w:rsidRDefault="00800809">
            <w:pPr>
              <w:pStyle w:val="TableParagraph"/>
              <w:ind w:left="107" w:right="286"/>
              <w:rPr>
                <w:sz w:val="18"/>
              </w:rPr>
            </w:pPr>
            <w:r>
              <w:rPr>
                <w:sz w:val="18"/>
              </w:rPr>
              <w:t>Students will be effective communicators</w:t>
            </w:r>
          </w:p>
        </w:tc>
        <w:tc>
          <w:tcPr>
            <w:tcW w:w="7559" w:type="dxa"/>
          </w:tcPr>
          <w:p w14:paraId="6E58D1F6" w14:textId="77777777" w:rsidR="004844B2" w:rsidRDefault="00800809">
            <w:pPr>
              <w:pStyle w:val="TableParagraph"/>
              <w:spacing w:before="3" w:line="206" w:lineRule="exact"/>
              <w:rPr>
                <w:sz w:val="18"/>
              </w:rPr>
            </w:pPr>
            <w:r>
              <w:rPr>
                <w:sz w:val="18"/>
              </w:rPr>
              <w:t>ELO4.</w:t>
            </w:r>
            <w:proofErr w:type="gramStart"/>
            <w:r>
              <w:rPr>
                <w:sz w:val="18"/>
              </w:rPr>
              <w:t>1.Students</w:t>
            </w:r>
            <w:proofErr w:type="gramEnd"/>
            <w:r>
              <w:rPr>
                <w:sz w:val="18"/>
              </w:rPr>
              <w:t xml:space="preserve"> will be able to communicate reasonably in different settings according to target audience tasks and situations</w:t>
            </w:r>
          </w:p>
        </w:tc>
      </w:tr>
      <w:tr w:rsidR="004844B2" w14:paraId="111428B9" w14:textId="77777777">
        <w:trPr>
          <w:trHeight w:val="206"/>
        </w:trPr>
        <w:tc>
          <w:tcPr>
            <w:tcW w:w="2405" w:type="dxa"/>
            <w:vMerge/>
            <w:tcBorders>
              <w:top w:val="nil"/>
            </w:tcBorders>
          </w:tcPr>
          <w:p w14:paraId="080015D3" w14:textId="77777777" w:rsidR="004844B2" w:rsidRDefault="004844B2">
            <w:pPr>
              <w:rPr>
                <w:sz w:val="2"/>
                <w:szCs w:val="2"/>
              </w:rPr>
            </w:pPr>
          </w:p>
        </w:tc>
        <w:tc>
          <w:tcPr>
            <w:tcW w:w="7559" w:type="dxa"/>
          </w:tcPr>
          <w:p w14:paraId="0651F441" w14:textId="77777777" w:rsidR="004844B2" w:rsidRDefault="00800809">
            <w:pPr>
              <w:pStyle w:val="TableParagraph"/>
              <w:spacing w:line="186" w:lineRule="exact"/>
              <w:rPr>
                <w:sz w:val="18"/>
              </w:rPr>
            </w:pPr>
            <w:r>
              <w:rPr>
                <w:sz w:val="18"/>
              </w:rPr>
              <w:t>ELO4.</w:t>
            </w:r>
            <w:proofErr w:type="gramStart"/>
            <w:r>
              <w:rPr>
                <w:sz w:val="18"/>
              </w:rPr>
              <w:t>2.Students</w:t>
            </w:r>
            <w:proofErr w:type="gramEnd"/>
            <w:r>
              <w:rPr>
                <w:sz w:val="18"/>
              </w:rPr>
              <w:t xml:space="preserve"> will be able to convey their ideas effectively through an oral presentation</w:t>
            </w:r>
          </w:p>
        </w:tc>
      </w:tr>
      <w:tr w:rsidR="004844B2" w14:paraId="321AB22D" w14:textId="77777777">
        <w:trPr>
          <w:trHeight w:val="208"/>
        </w:trPr>
        <w:tc>
          <w:tcPr>
            <w:tcW w:w="2405" w:type="dxa"/>
            <w:vMerge/>
            <w:tcBorders>
              <w:top w:val="nil"/>
            </w:tcBorders>
          </w:tcPr>
          <w:p w14:paraId="4D6B0325" w14:textId="77777777" w:rsidR="004844B2" w:rsidRDefault="004844B2">
            <w:pPr>
              <w:rPr>
                <w:sz w:val="2"/>
                <w:szCs w:val="2"/>
              </w:rPr>
            </w:pPr>
          </w:p>
        </w:tc>
        <w:tc>
          <w:tcPr>
            <w:tcW w:w="7559" w:type="dxa"/>
          </w:tcPr>
          <w:p w14:paraId="1D64764A" w14:textId="77777777" w:rsidR="004844B2" w:rsidRDefault="00800809">
            <w:pPr>
              <w:pStyle w:val="TableParagraph"/>
              <w:spacing w:line="188" w:lineRule="exact"/>
              <w:rPr>
                <w:sz w:val="18"/>
              </w:rPr>
            </w:pPr>
            <w:r>
              <w:rPr>
                <w:sz w:val="18"/>
              </w:rPr>
              <w:t>ELO4.3. Students will be able to convey their ideas effectively in a written paper</w:t>
            </w:r>
          </w:p>
        </w:tc>
      </w:tr>
    </w:tbl>
    <w:p w14:paraId="45323227" w14:textId="77777777" w:rsidR="00800809" w:rsidRDefault="00800809"/>
    <w:sectPr w:rsidR="00800809">
      <w:pgSz w:w="12240" w:h="15840"/>
      <w:pgMar w:top="1560" w:right="900" w:bottom="940" w:left="900" w:header="720" w:footer="743"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A28D89" w14:textId="77777777" w:rsidR="00800809" w:rsidRDefault="00800809">
      <w:r>
        <w:separator/>
      </w:r>
    </w:p>
  </w:endnote>
  <w:endnote w:type="continuationSeparator" w:id="0">
    <w:p w14:paraId="00A847B2" w14:textId="77777777" w:rsidR="00800809" w:rsidRDefault="008008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rlito">
    <w:altName w:val="Calibri"/>
    <w:charset w:val="00"/>
    <w:family w:val="swiss"/>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67A2C" w14:textId="77777777" w:rsidR="004844B2" w:rsidRDefault="003D02C6">
    <w:pPr>
      <w:pStyle w:val="Pagrindinistekstas"/>
      <w:spacing w:line="14" w:lineRule="auto"/>
      <w:rPr>
        <w:sz w:val="20"/>
      </w:rPr>
    </w:pPr>
    <w:r>
      <w:rPr>
        <w:noProof/>
      </w:rPr>
      <mc:AlternateContent>
        <mc:Choice Requires="wps">
          <w:drawing>
            <wp:anchor distT="0" distB="0" distL="114300" distR="114300" simplePos="0" relativeHeight="251658240" behindDoc="1" locked="0" layoutInCell="1" allowOverlap="1" wp14:anchorId="2C7381A1" wp14:editId="6640B59C">
              <wp:simplePos x="0" y="0"/>
              <wp:positionH relativeFrom="page">
                <wp:posOffset>706755</wp:posOffset>
              </wp:positionH>
              <wp:positionV relativeFrom="page">
                <wp:posOffset>9446895</wp:posOffset>
              </wp:positionV>
              <wp:extent cx="3210560" cy="16573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056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83FD62" w14:textId="77777777" w:rsidR="004844B2" w:rsidRDefault="00800809">
                          <w:pPr>
                            <w:spacing w:line="245" w:lineRule="exact"/>
                            <w:ind w:left="20"/>
                            <w:rPr>
                              <w:rFonts w:ascii="Carlito"/>
                            </w:rPr>
                          </w:pPr>
                          <w:r>
                            <w:rPr>
                              <w:rFonts w:ascii="Carlito"/>
                            </w:rPr>
                            <w:t>Academic Writing/Logical Argumentation, Autumn 2021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5.65pt;margin-top:743.85pt;width:252.8pt;height:13.0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" filled="f" stroked="f">
              <v:textbox inset="0,0,0,0">
                <w:txbxContent>
                  <w:p w:rsidR="004844B2" w:rsidRDefault="00800809">
                    <w:pPr>
                      <w:spacing w:line="245" w:lineRule="exact"/>
                      <w:ind w:left="20"/>
                      <w:rPr>
                        <w:rFonts w:ascii="Carlito"/>
                      </w:rPr>
                    </w:pPr>
                    <w:r>
                      <w:rPr>
                        <w:rFonts w:ascii="Carlito"/>
                      </w:rPr>
                      <w:t>Academic Writing/Logical Argumentation, Autumn 2021</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BAD8C9" w14:textId="77777777" w:rsidR="00800809" w:rsidRDefault="00800809">
      <w:r>
        <w:separator/>
      </w:r>
    </w:p>
  </w:footnote>
  <w:footnote w:type="continuationSeparator" w:id="0">
    <w:p w14:paraId="7FA2FB24" w14:textId="77777777" w:rsidR="00800809" w:rsidRDefault="008008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926BF" w14:textId="77777777" w:rsidR="004844B2" w:rsidRDefault="00800809">
    <w:pPr>
      <w:pStyle w:val="Pagrindinistekstas"/>
      <w:spacing w:line="14" w:lineRule="auto"/>
      <w:rPr>
        <w:sz w:val="20"/>
      </w:rPr>
    </w:pPr>
    <w:r>
      <w:rPr>
        <w:noProof/>
      </w:rPr>
      <w:drawing>
        <wp:anchor distT="0" distB="0" distL="0" distR="0" simplePos="0" relativeHeight="251657216" behindDoc="1" locked="0" layoutInCell="1" allowOverlap="1" wp14:anchorId="42A597F9" wp14:editId="65C407FE">
          <wp:simplePos x="0" y="0"/>
          <wp:positionH relativeFrom="page">
            <wp:posOffset>720090</wp:posOffset>
          </wp:positionH>
          <wp:positionV relativeFrom="page">
            <wp:posOffset>457200</wp:posOffset>
          </wp:positionV>
          <wp:extent cx="533400" cy="533400"/>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533400" cy="5334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44B2"/>
    <w:rsid w:val="003D02C6"/>
    <w:rsid w:val="00431579"/>
    <w:rsid w:val="004844B2"/>
    <w:rsid w:val="00800809"/>
    <w:rsid w:val="0085345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0E1219E"/>
  <w15:docId w15:val="{75C65118-9F37-4543-AF12-09AE31247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Arial" w:eastAsia="Arial" w:hAnsi="Arial" w:cs="Arial"/>
    </w:rPr>
  </w:style>
  <w:style w:type="paragraph" w:styleId="Antrat1">
    <w:name w:val="heading 1"/>
    <w:basedOn w:val="prastasis"/>
    <w:uiPriority w:val="9"/>
    <w:qFormat/>
    <w:pPr>
      <w:ind w:left="232"/>
      <w:outlineLvl w:val="0"/>
    </w:pPr>
    <w:rPr>
      <w:b/>
      <w:bCs/>
      <w:sz w:val="18"/>
      <w:szCs w:val="1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uiPriority w:val="1"/>
    <w:qFormat/>
    <w:rPr>
      <w:sz w:val="18"/>
      <w:szCs w:val="18"/>
    </w:rPr>
  </w:style>
  <w:style w:type="paragraph" w:styleId="Pavadinimas">
    <w:name w:val="Title"/>
    <w:basedOn w:val="prastasis"/>
    <w:uiPriority w:val="10"/>
    <w:qFormat/>
    <w:pPr>
      <w:spacing w:before="11"/>
      <w:ind w:left="3215" w:right="3216"/>
      <w:jc w:val="center"/>
    </w:pPr>
    <w:rPr>
      <w:sz w:val="28"/>
      <w:szCs w:val="28"/>
    </w:rPr>
  </w:style>
  <w:style w:type="paragraph" w:styleId="Sraopastraipa">
    <w:name w:val="List Paragraph"/>
    <w:basedOn w:val="prastasis"/>
    <w:uiPriority w:val="1"/>
    <w:qFormat/>
  </w:style>
  <w:style w:type="paragraph" w:customStyle="1" w:styleId="TableParagraph">
    <w:name w:val="Table Paragraph"/>
    <w:basedOn w:val="prastasis"/>
    <w:uiPriority w:val="1"/>
    <w:qFormat/>
    <w:pPr>
      <w:ind w:left="11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987</Words>
  <Characters>5631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ACADEMIC WRITING AND PRESENTATION SKILLS</vt:lpstr>
    </vt:vector>
  </TitlesOfParts>
  <Company/>
  <LinksUpToDate>false</LinksUpToDate>
  <CharactersWithSpaces>6605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ACADEMIC WRITING AND PRESENTATION SKILLS</dc:title>
  <dc:creator>Vida Škudienė</dc:creator>
  <cp:lastModifiedBy>Emilija Oleškevičiūtė</cp:lastModifiedBy>
  <cp:revision>3</cp:revision>
  <dcterms:created xsi:type="dcterms:W3CDTF">2022-05-16T07:19:00Z</dcterms:created>
  <dcterms:modified xsi:type="dcterms:W3CDTF">2023-05-31T16:21:00Z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2021-09-07T00:00:00Z</vt:filetime>
  </property>
  <property fmtid="{D5CDD505-2E9C-101B-9397-08002B2CF9AE}" pid="3" name="Creator">
    <vt:lpwstr>Microsoft® Word 2016</vt:lpwstr>
  </property>
  <property fmtid="{D5CDD505-2E9C-101B-9397-08002B2CF9AE}" pid="4" name="LastSaved">
    <vt:filetime>2022-05-16T00:00:00Z</vt:filetime>
  </property>
</Properties>
</file>