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4A7F" w14:textId="77777777" w:rsidR="00DC2284" w:rsidRPr="00E06113" w:rsidRDefault="00E06113">
      <w:pPr>
        <w:pStyle w:val="Body"/>
        <w:spacing w:before="59"/>
        <w:ind w:left="2772"/>
        <w:rPr>
          <w:b w:val="0"/>
          <w:sz w:val="24"/>
          <w:szCs w:val="24"/>
        </w:rPr>
      </w:pPr>
      <w:r w:rsidRPr="00E06113">
        <w:rPr>
          <w:b w:val="0"/>
          <w:sz w:val="28"/>
          <w:szCs w:val="24"/>
          <w:lang w:val="de-DE"/>
        </w:rPr>
        <w:t>INTERNATIONAL</w:t>
      </w:r>
      <w:r w:rsidRPr="00E06113">
        <w:rPr>
          <w:b w:val="0"/>
          <w:spacing w:val="-36"/>
          <w:sz w:val="28"/>
          <w:szCs w:val="24"/>
        </w:rPr>
        <w:t xml:space="preserve"> </w:t>
      </w:r>
      <w:r w:rsidRPr="00E06113">
        <w:rPr>
          <w:b w:val="0"/>
          <w:sz w:val="28"/>
          <w:szCs w:val="24"/>
          <w:lang w:val="en-US"/>
        </w:rPr>
        <w:t>RELATIONS</w:t>
      </w:r>
    </w:p>
    <w:p w14:paraId="073FA7F5" w14:textId="77777777" w:rsidR="00DC2284" w:rsidRDefault="00DC2284" w:rsidP="008B72CA">
      <w:pPr>
        <w:pStyle w:val="Body"/>
        <w:ind w:left="0"/>
        <w:rPr>
          <w:sz w:val="20"/>
          <w:szCs w:val="20"/>
          <w:lang w:val="en-US"/>
        </w:rPr>
      </w:pPr>
    </w:p>
    <w:tbl>
      <w:tblPr>
        <w:tblW w:w="5000" w:type="pct"/>
        <w:tblLook w:val="0000" w:firstRow="0" w:lastRow="0" w:firstColumn="0" w:lastColumn="0" w:noHBand="0" w:noVBand="0"/>
      </w:tblPr>
      <w:tblGrid>
        <w:gridCol w:w="3585"/>
        <w:gridCol w:w="6047"/>
      </w:tblGrid>
      <w:tr w:rsidR="00E06113" w14:paraId="391833A6" w14:textId="77777777" w:rsidTr="008B72CA">
        <w:trPr>
          <w:trHeight w:val="210"/>
        </w:trPr>
        <w:tc>
          <w:tcPr>
            <w:tcW w:w="1861" w:type="pct"/>
          </w:tcPr>
          <w:p w14:paraId="301B0FDC" w14:textId="77777777" w:rsidR="00E06113"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95"/>
              <w:rPr>
                <w:sz w:val="18"/>
                <w:szCs w:val="18"/>
                <w:lang w:val="en-US"/>
              </w:rPr>
            </w:pPr>
            <w:r>
              <w:rPr>
                <w:sz w:val="18"/>
                <w:szCs w:val="18"/>
                <w:lang w:val="en-US"/>
              </w:rPr>
              <w:t>Course code</w:t>
            </w:r>
          </w:p>
        </w:tc>
        <w:tc>
          <w:tcPr>
            <w:tcW w:w="3139" w:type="pct"/>
          </w:tcPr>
          <w:p w14:paraId="193C4B0F" w14:textId="77777777" w:rsidR="00E06113" w:rsidRPr="008B72CA"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64"/>
              <w:rPr>
                <w:i/>
                <w:sz w:val="18"/>
                <w:szCs w:val="18"/>
                <w:lang w:val="en-US"/>
              </w:rPr>
            </w:pPr>
            <w:r w:rsidRPr="008B72CA">
              <w:rPr>
                <w:b w:val="0"/>
                <w:bCs w:val="0"/>
                <w:i/>
                <w:sz w:val="18"/>
                <w:szCs w:val="18"/>
                <w:lang w:val="en-US"/>
              </w:rPr>
              <w:t>POL104</w:t>
            </w:r>
          </w:p>
        </w:tc>
      </w:tr>
      <w:tr w:rsidR="00E06113" w14:paraId="68D991E4" w14:textId="77777777" w:rsidTr="008B72CA">
        <w:trPr>
          <w:trHeight w:val="180"/>
        </w:trPr>
        <w:tc>
          <w:tcPr>
            <w:tcW w:w="1861" w:type="pct"/>
          </w:tcPr>
          <w:p w14:paraId="70823FCB" w14:textId="77777777" w:rsidR="00E06113"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95"/>
              <w:rPr>
                <w:sz w:val="18"/>
                <w:szCs w:val="18"/>
                <w:lang w:val="en-US"/>
              </w:rPr>
            </w:pPr>
            <w:r>
              <w:rPr>
                <w:sz w:val="18"/>
                <w:szCs w:val="18"/>
                <w:lang w:val="en-US"/>
              </w:rPr>
              <w:t>Course name</w:t>
            </w:r>
          </w:p>
        </w:tc>
        <w:tc>
          <w:tcPr>
            <w:tcW w:w="3139" w:type="pct"/>
          </w:tcPr>
          <w:p w14:paraId="4FD63C71" w14:textId="77777777" w:rsidR="00E06113" w:rsidRPr="008B72CA"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64"/>
              <w:rPr>
                <w:i/>
                <w:sz w:val="18"/>
                <w:szCs w:val="18"/>
                <w:lang w:val="en-US"/>
              </w:rPr>
            </w:pPr>
            <w:r w:rsidRPr="008B72CA">
              <w:rPr>
                <w:b w:val="0"/>
                <w:bCs w:val="0"/>
                <w:i/>
                <w:sz w:val="18"/>
                <w:szCs w:val="18"/>
                <w:lang w:val="en-US"/>
              </w:rPr>
              <w:t>International Relations</w:t>
            </w:r>
          </w:p>
        </w:tc>
      </w:tr>
      <w:tr w:rsidR="00E06113" w14:paraId="42BEBC05" w14:textId="77777777" w:rsidTr="008B72CA">
        <w:trPr>
          <w:trHeight w:val="180"/>
        </w:trPr>
        <w:tc>
          <w:tcPr>
            <w:tcW w:w="1861" w:type="pct"/>
          </w:tcPr>
          <w:p w14:paraId="7DBEC5AB" w14:textId="77777777" w:rsidR="00E06113"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95"/>
              <w:rPr>
                <w:sz w:val="18"/>
                <w:szCs w:val="18"/>
                <w:lang w:val="en-US"/>
              </w:rPr>
            </w:pPr>
            <w:r>
              <w:rPr>
                <w:sz w:val="18"/>
                <w:szCs w:val="18"/>
                <w:lang w:val="en-US"/>
              </w:rPr>
              <w:t>Type of the course</w:t>
            </w:r>
          </w:p>
        </w:tc>
        <w:tc>
          <w:tcPr>
            <w:tcW w:w="3139" w:type="pct"/>
          </w:tcPr>
          <w:p w14:paraId="1AB23C44" w14:textId="77777777" w:rsidR="00E06113" w:rsidRPr="008B72CA"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64"/>
              <w:rPr>
                <w:i/>
                <w:sz w:val="18"/>
                <w:szCs w:val="18"/>
                <w:lang w:val="en-US"/>
              </w:rPr>
            </w:pPr>
            <w:r w:rsidRPr="008B72CA">
              <w:rPr>
                <w:b w:val="0"/>
                <w:bCs w:val="0"/>
                <w:i/>
                <w:sz w:val="18"/>
                <w:szCs w:val="18"/>
                <w:lang w:val="en-US"/>
              </w:rPr>
              <w:t>Main</w:t>
            </w:r>
          </w:p>
        </w:tc>
      </w:tr>
      <w:tr w:rsidR="00E06113" w14:paraId="048E1C8A" w14:textId="77777777" w:rsidTr="008B72CA">
        <w:trPr>
          <w:trHeight w:val="225"/>
        </w:trPr>
        <w:tc>
          <w:tcPr>
            <w:tcW w:w="1861" w:type="pct"/>
          </w:tcPr>
          <w:p w14:paraId="2A3FD1F3" w14:textId="77777777" w:rsidR="00E06113"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95"/>
              <w:rPr>
                <w:sz w:val="18"/>
                <w:szCs w:val="18"/>
                <w:lang w:val="en-US"/>
              </w:rPr>
            </w:pPr>
            <w:r>
              <w:rPr>
                <w:sz w:val="18"/>
                <w:szCs w:val="18"/>
                <w:lang w:val="en-US"/>
              </w:rPr>
              <w:t>Study Level</w:t>
            </w:r>
          </w:p>
        </w:tc>
        <w:tc>
          <w:tcPr>
            <w:tcW w:w="3139" w:type="pct"/>
          </w:tcPr>
          <w:p w14:paraId="6D6631B7" w14:textId="77777777" w:rsidR="00E06113" w:rsidRPr="008B72CA"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64"/>
              <w:rPr>
                <w:i/>
                <w:sz w:val="18"/>
                <w:szCs w:val="18"/>
                <w:lang w:val="en-US"/>
              </w:rPr>
            </w:pPr>
            <w:r w:rsidRPr="008B72CA">
              <w:rPr>
                <w:b w:val="0"/>
                <w:bCs w:val="0"/>
                <w:i/>
                <w:sz w:val="18"/>
                <w:szCs w:val="18"/>
                <w:lang w:val="en-US"/>
              </w:rPr>
              <w:t xml:space="preserve">1st </w:t>
            </w:r>
          </w:p>
        </w:tc>
      </w:tr>
      <w:tr w:rsidR="00E06113" w14:paraId="22D908ED" w14:textId="77777777" w:rsidTr="008B72CA">
        <w:trPr>
          <w:trHeight w:val="225"/>
        </w:trPr>
        <w:tc>
          <w:tcPr>
            <w:tcW w:w="1861" w:type="pct"/>
          </w:tcPr>
          <w:p w14:paraId="5AE992B4" w14:textId="77777777" w:rsidR="00E06113"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95"/>
              <w:rPr>
                <w:sz w:val="18"/>
                <w:szCs w:val="18"/>
                <w:lang w:val="en-US"/>
              </w:rPr>
            </w:pPr>
            <w:r>
              <w:rPr>
                <w:sz w:val="18"/>
                <w:szCs w:val="18"/>
                <w:lang w:val="en-US"/>
              </w:rPr>
              <w:t>Department</w:t>
            </w:r>
          </w:p>
        </w:tc>
        <w:tc>
          <w:tcPr>
            <w:tcW w:w="3139" w:type="pct"/>
          </w:tcPr>
          <w:p w14:paraId="4DADE28D" w14:textId="77777777" w:rsidR="00E06113" w:rsidRPr="008B72CA"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64"/>
              <w:rPr>
                <w:i/>
                <w:sz w:val="18"/>
                <w:szCs w:val="18"/>
                <w:lang w:val="en-US"/>
              </w:rPr>
            </w:pPr>
            <w:r w:rsidRPr="008B72CA">
              <w:rPr>
                <w:b w:val="0"/>
                <w:bCs w:val="0"/>
                <w:i/>
                <w:sz w:val="18"/>
                <w:szCs w:val="18"/>
                <w:lang w:val="en-US"/>
              </w:rPr>
              <w:t>Bachelor studies</w:t>
            </w:r>
          </w:p>
        </w:tc>
      </w:tr>
      <w:tr w:rsidR="00E06113" w14:paraId="22C46424" w14:textId="77777777" w:rsidTr="008B72CA">
        <w:trPr>
          <w:trHeight w:val="165"/>
        </w:trPr>
        <w:tc>
          <w:tcPr>
            <w:tcW w:w="1861" w:type="pct"/>
          </w:tcPr>
          <w:p w14:paraId="7B382D6F" w14:textId="77777777" w:rsidR="00E06113"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95"/>
              <w:rPr>
                <w:sz w:val="18"/>
                <w:szCs w:val="18"/>
                <w:lang w:val="en-US"/>
              </w:rPr>
            </w:pPr>
            <w:r>
              <w:rPr>
                <w:sz w:val="18"/>
                <w:szCs w:val="18"/>
                <w:lang w:val="en-US"/>
              </w:rPr>
              <w:t>Year of study</w:t>
            </w:r>
          </w:p>
        </w:tc>
        <w:tc>
          <w:tcPr>
            <w:tcW w:w="3139" w:type="pct"/>
          </w:tcPr>
          <w:p w14:paraId="3533E426" w14:textId="2F067F9F" w:rsidR="00E06113" w:rsidRPr="008B72CA" w:rsidRDefault="00C82CAE"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64"/>
              <w:rPr>
                <w:i/>
                <w:sz w:val="18"/>
                <w:szCs w:val="18"/>
                <w:lang w:val="en-US"/>
              </w:rPr>
            </w:pPr>
            <w:r>
              <w:rPr>
                <w:b w:val="0"/>
                <w:bCs w:val="0"/>
                <w:i/>
                <w:sz w:val="18"/>
                <w:szCs w:val="18"/>
                <w:lang w:val="en-US"/>
              </w:rPr>
              <w:t>2nd</w:t>
            </w:r>
          </w:p>
        </w:tc>
      </w:tr>
      <w:tr w:rsidR="00E06113" w14:paraId="459DCDFD" w14:textId="77777777" w:rsidTr="008B72CA">
        <w:trPr>
          <w:trHeight w:val="180"/>
        </w:trPr>
        <w:tc>
          <w:tcPr>
            <w:tcW w:w="1861" w:type="pct"/>
          </w:tcPr>
          <w:p w14:paraId="634286DA" w14:textId="77777777" w:rsidR="00E06113"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95"/>
              <w:rPr>
                <w:sz w:val="18"/>
                <w:szCs w:val="18"/>
                <w:lang w:val="en-US"/>
              </w:rPr>
            </w:pPr>
            <w:r>
              <w:rPr>
                <w:sz w:val="18"/>
                <w:szCs w:val="18"/>
                <w:lang w:val="en-US"/>
              </w:rPr>
              <w:t>Semester</w:t>
            </w:r>
          </w:p>
        </w:tc>
        <w:tc>
          <w:tcPr>
            <w:tcW w:w="3139" w:type="pct"/>
          </w:tcPr>
          <w:p w14:paraId="0A3C47DE" w14:textId="77777777" w:rsidR="00E06113" w:rsidRPr="008B72CA"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64"/>
              <w:rPr>
                <w:i/>
                <w:sz w:val="18"/>
                <w:szCs w:val="18"/>
                <w:lang w:val="en-US"/>
              </w:rPr>
            </w:pPr>
            <w:r w:rsidRPr="008B72CA">
              <w:rPr>
                <w:b w:val="0"/>
                <w:bCs w:val="0"/>
                <w:i/>
                <w:sz w:val="18"/>
                <w:szCs w:val="18"/>
                <w:lang w:val="en-US"/>
              </w:rPr>
              <w:t>Fall</w:t>
            </w:r>
          </w:p>
        </w:tc>
      </w:tr>
      <w:tr w:rsidR="00E06113" w14:paraId="24BC7854" w14:textId="77777777" w:rsidTr="008B72CA">
        <w:trPr>
          <w:trHeight w:val="420"/>
        </w:trPr>
        <w:tc>
          <w:tcPr>
            <w:tcW w:w="1861" w:type="pct"/>
          </w:tcPr>
          <w:p w14:paraId="51F4418B" w14:textId="77777777" w:rsidR="00E06113"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95"/>
              <w:rPr>
                <w:sz w:val="18"/>
                <w:szCs w:val="18"/>
                <w:lang w:val="en-US"/>
              </w:rPr>
            </w:pPr>
            <w:r>
              <w:rPr>
                <w:sz w:val="18"/>
                <w:szCs w:val="18"/>
                <w:lang w:val="en-US"/>
              </w:rPr>
              <w:t>ECTS credits</w:t>
            </w:r>
          </w:p>
          <w:p w14:paraId="22835B26" w14:textId="77777777" w:rsidR="00E06113"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95"/>
              <w:rPr>
                <w:sz w:val="18"/>
                <w:szCs w:val="18"/>
                <w:lang w:val="en-US"/>
              </w:rPr>
            </w:pPr>
          </w:p>
        </w:tc>
        <w:tc>
          <w:tcPr>
            <w:tcW w:w="3139" w:type="pct"/>
          </w:tcPr>
          <w:p w14:paraId="244C78A1" w14:textId="77777777" w:rsidR="00E06113" w:rsidRPr="008B72CA"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64"/>
              <w:rPr>
                <w:i/>
                <w:sz w:val="18"/>
                <w:szCs w:val="18"/>
                <w:lang w:val="en-US"/>
              </w:rPr>
            </w:pPr>
            <w:r w:rsidRPr="008B72CA">
              <w:rPr>
                <w:b w:val="0"/>
                <w:bCs w:val="0"/>
                <w:i/>
                <w:sz w:val="18"/>
                <w:szCs w:val="18"/>
                <w:lang w:val="en-US"/>
              </w:rPr>
              <w:t>6 credits: 24 hours lectures; 24 hours of seminars; 112 hours of individual work; 2 hours of consultation</w:t>
            </w:r>
          </w:p>
        </w:tc>
      </w:tr>
      <w:tr w:rsidR="00E06113" w14:paraId="72F90107" w14:textId="77777777" w:rsidTr="008B72CA">
        <w:trPr>
          <w:trHeight w:val="210"/>
        </w:trPr>
        <w:tc>
          <w:tcPr>
            <w:tcW w:w="1861" w:type="pct"/>
          </w:tcPr>
          <w:p w14:paraId="6D60FF10" w14:textId="77777777" w:rsidR="00E06113"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95"/>
              <w:rPr>
                <w:sz w:val="18"/>
                <w:szCs w:val="18"/>
                <w:lang w:val="en-US"/>
              </w:rPr>
            </w:pPr>
            <w:r>
              <w:rPr>
                <w:sz w:val="18"/>
                <w:szCs w:val="18"/>
                <w:lang w:val="en-US"/>
              </w:rPr>
              <w:t>Study form</w:t>
            </w:r>
          </w:p>
        </w:tc>
        <w:tc>
          <w:tcPr>
            <w:tcW w:w="3139" w:type="pct"/>
          </w:tcPr>
          <w:p w14:paraId="3D25ECC4" w14:textId="77777777" w:rsidR="00E06113" w:rsidRPr="008B72CA"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64"/>
              <w:rPr>
                <w:i/>
                <w:sz w:val="18"/>
                <w:szCs w:val="18"/>
                <w:lang w:val="en-US"/>
              </w:rPr>
            </w:pPr>
            <w:r w:rsidRPr="008B72CA">
              <w:rPr>
                <w:b w:val="0"/>
                <w:bCs w:val="0"/>
                <w:i/>
                <w:sz w:val="18"/>
                <w:szCs w:val="18"/>
                <w:lang w:val="en-US"/>
              </w:rPr>
              <w:t>Full-time</w:t>
            </w:r>
          </w:p>
        </w:tc>
      </w:tr>
      <w:tr w:rsidR="00E06113" w14:paraId="20437D00" w14:textId="77777777" w:rsidTr="008B72CA">
        <w:trPr>
          <w:trHeight w:val="242"/>
        </w:trPr>
        <w:tc>
          <w:tcPr>
            <w:tcW w:w="1861" w:type="pct"/>
          </w:tcPr>
          <w:p w14:paraId="55A963FA" w14:textId="77777777" w:rsidR="00E06113"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95"/>
              <w:rPr>
                <w:sz w:val="18"/>
                <w:szCs w:val="18"/>
                <w:lang w:val="en-US"/>
              </w:rPr>
            </w:pPr>
            <w:r>
              <w:rPr>
                <w:sz w:val="18"/>
                <w:szCs w:val="18"/>
                <w:lang w:val="en-US"/>
              </w:rPr>
              <w:t>Course prerequisites</w:t>
            </w:r>
          </w:p>
        </w:tc>
        <w:tc>
          <w:tcPr>
            <w:tcW w:w="3139" w:type="pct"/>
          </w:tcPr>
          <w:p w14:paraId="5E6D402A" w14:textId="77777777" w:rsidR="00E06113" w:rsidRPr="008B72CA"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64"/>
              <w:rPr>
                <w:i/>
                <w:sz w:val="18"/>
                <w:szCs w:val="18"/>
                <w:lang w:val="en-US"/>
              </w:rPr>
            </w:pPr>
            <w:r w:rsidRPr="008B72CA">
              <w:rPr>
                <w:b w:val="0"/>
                <w:bCs w:val="0"/>
                <w:i/>
                <w:sz w:val="18"/>
                <w:szCs w:val="18"/>
                <w:lang w:val="en-US"/>
              </w:rPr>
              <w:t>Introduction to Politics</w:t>
            </w:r>
          </w:p>
        </w:tc>
      </w:tr>
      <w:tr w:rsidR="00E06113" w14:paraId="3A2CADC6" w14:textId="77777777" w:rsidTr="008B72CA">
        <w:trPr>
          <w:trHeight w:val="240"/>
        </w:trPr>
        <w:tc>
          <w:tcPr>
            <w:tcW w:w="1861" w:type="pct"/>
          </w:tcPr>
          <w:p w14:paraId="581F387F" w14:textId="77777777" w:rsidR="00E06113"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95"/>
              <w:rPr>
                <w:sz w:val="18"/>
                <w:szCs w:val="18"/>
                <w:lang w:val="en-US"/>
              </w:rPr>
            </w:pPr>
            <w:r>
              <w:rPr>
                <w:sz w:val="18"/>
                <w:szCs w:val="18"/>
                <w:lang w:val="en-US"/>
              </w:rPr>
              <w:t>Language of Instruction</w:t>
            </w:r>
          </w:p>
        </w:tc>
        <w:tc>
          <w:tcPr>
            <w:tcW w:w="3139" w:type="pct"/>
          </w:tcPr>
          <w:p w14:paraId="40C755A0" w14:textId="77777777" w:rsidR="00E06113" w:rsidRPr="008B72CA"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64"/>
              <w:rPr>
                <w:i/>
                <w:sz w:val="18"/>
                <w:szCs w:val="18"/>
                <w:lang w:val="en-US"/>
              </w:rPr>
            </w:pPr>
            <w:r w:rsidRPr="008B72CA">
              <w:rPr>
                <w:b w:val="0"/>
                <w:bCs w:val="0"/>
                <w:i/>
                <w:sz w:val="18"/>
                <w:szCs w:val="18"/>
                <w:lang w:val="en-US"/>
              </w:rPr>
              <w:t>English</w:t>
            </w:r>
          </w:p>
        </w:tc>
      </w:tr>
      <w:tr w:rsidR="00E06113" w14:paraId="61B2A9ED" w14:textId="77777777" w:rsidTr="008B72CA">
        <w:trPr>
          <w:trHeight w:val="311"/>
        </w:trPr>
        <w:tc>
          <w:tcPr>
            <w:tcW w:w="1861" w:type="pct"/>
          </w:tcPr>
          <w:p w14:paraId="5F1345D1" w14:textId="77777777" w:rsidR="00E06113"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95"/>
              <w:rPr>
                <w:sz w:val="18"/>
                <w:szCs w:val="18"/>
                <w:lang w:val="en-US"/>
              </w:rPr>
            </w:pPr>
            <w:r>
              <w:rPr>
                <w:sz w:val="18"/>
                <w:szCs w:val="18"/>
                <w:lang w:val="en-US"/>
              </w:rPr>
              <w:t>Coordinating lecturer</w:t>
            </w:r>
          </w:p>
        </w:tc>
        <w:tc>
          <w:tcPr>
            <w:tcW w:w="3139" w:type="pct"/>
          </w:tcPr>
          <w:p w14:paraId="016A484F" w14:textId="77777777" w:rsidR="00E06113" w:rsidRPr="008B72CA" w:rsidRDefault="00E06113"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64"/>
              <w:rPr>
                <w:b w:val="0"/>
                <w:bCs w:val="0"/>
                <w:i/>
                <w:sz w:val="18"/>
                <w:szCs w:val="18"/>
                <w:lang w:val="en-US"/>
              </w:rPr>
            </w:pPr>
            <w:r w:rsidRPr="008B72CA">
              <w:rPr>
                <w:b w:val="0"/>
                <w:bCs w:val="0"/>
                <w:i/>
                <w:sz w:val="18"/>
                <w:szCs w:val="18"/>
                <w:lang w:val="en-US"/>
              </w:rPr>
              <w:t>Dr. Jonathan Boyd</w:t>
            </w:r>
          </w:p>
          <w:p w14:paraId="6564A8F5" w14:textId="77777777" w:rsidR="00E06113" w:rsidRPr="00804BFA" w:rsidRDefault="00EB200E" w:rsidP="008B72CA">
            <w:pPr>
              <w:pStyle w:val="Body"/>
              <w:pBdr>
                <w:top w:val="none" w:sz="0" w:space="0" w:color="auto"/>
                <w:left w:val="none" w:sz="0" w:space="0" w:color="auto"/>
                <w:bottom w:val="none" w:sz="0" w:space="0" w:color="auto"/>
                <w:right w:val="none" w:sz="0" w:space="0" w:color="auto"/>
                <w:between w:val="none" w:sz="0" w:space="0" w:color="auto"/>
              </w:pBdr>
              <w:spacing w:before="60" w:after="60" w:line="240" w:lineRule="auto"/>
              <w:ind w:left="64"/>
              <w:rPr>
                <w:b w:val="0"/>
                <w:i/>
                <w:sz w:val="18"/>
                <w:szCs w:val="18"/>
                <w:lang w:val="en-US"/>
              </w:rPr>
            </w:pPr>
            <w:hyperlink r:id="rId8" w:history="1">
              <w:r w:rsidR="00E06113" w:rsidRPr="00804BFA">
                <w:rPr>
                  <w:rStyle w:val="Hyperlink0"/>
                  <w:b w:val="0"/>
                  <w:i/>
                  <w:sz w:val="18"/>
                  <w:szCs w:val="18"/>
                  <w:lang w:val="en-US"/>
                </w:rPr>
                <w:t>jonathan.boyd@faculty.ism.lt</w:t>
              </w:r>
            </w:hyperlink>
          </w:p>
        </w:tc>
      </w:tr>
    </w:tbl>
    <w:p w14:paraId="1E2DD61F" w14:textId="77777777" w:rsidR="00DC2284" w:rsidRDefault="00DC2284">
      <w:pPr>
        <w:pStyle w:val="Body"/>
        <w:rPr>
          <w:rStyle w:val="None"/>
          <w:b w:val="0"/>
          <w:bCs w:val="0"/>
          <w:lang w:val="en-US"/>
        </w:rPr>
      </w:pPr>
    </w:p>
    <w:p w14:paraId="5F7C21C0" w14:textId="77777777" w:rsidR="00DC2284" w:rsidRDefault="00E06113" w:rsidP="008B72CA">
      <w:pPr>
        <w:pStyle w:val="Body"/>
        <w:ind w:left="0"/>
        <w:rPr>
          <w:sz w:val="18"/>
          <w:szCs w:val="18"/>
        </w:rPr>
      </w:pPr>
      <w:r>
        <w:rPr>
          <w:sz w:val="18"/>
          <w:szCs w:val="18"/>
          <w:lang w:val="en-US"/>
        </w:rPr>
        <w:t>Annotation</w:t>
      </w:r>
    </w:p>
    <w:p w14:paraId="3827AF52" w14:textId="42FE9024" w:rsidR="00DC2284" w:rsidRDefault="00E06113" w:rsidP="008B72CA">
      <w:pPr>
        <w:pStyle w:val="BodyText"/>
        <w:ind w:left="0"/>
      </w:pPr>
      <w:r>
        <w:t xml:space="preserve">This course is an introduction to International Relations (IR), which is a branch of Political Science that studies the political and social consequences of the division of the world into separate territorially-based political units. It is also typically extended to include international organisations and non-state actors, and it focuses on issues broadly conceived of as having global—rather than </w:t>
      </w:r>
      <w:r w:rsidR="00C82CAE">
        <w:t>simply</w:t>
      </w:r>
      <w:r>
        <w:t xml:space="preserve"> domestic or local—significance.</w:t>
      </w:r>
    </w:p>
    <w:p w14:paraId="657DBE32" w14:textId="77777777" w:rsidR="00DC2284" w:rsidRDefault="00DC2284">
      <w:pPr>
        <w:pStyle w:val="BodyText"/>
      </w:pPr>
    </w:p>
    <w:p w14:paraId="23F6631A" w14:textId="01725E81" w:rsidR="00DC2284" w:rsidRDefault="00E06113" w:rsidP="008B72CA">
      <w:pPr>
        <w:pStyle w:val="BodyText"/>
        <w:ind w:left="0"/>
        <w:jc w:val="both"/>
      </w:pPr>
      <w:r>
        <w:t xml:space="preserve">The course is divided into </w:t>
      </w:r>
      <w:r w:rsidR="00775A1B">
        <w:t>three</w:t>
      </w:r>
      <w:r>
        <w:t xml:space="preserve"> parts. In part one, students will be provided with background knowledge of the historical evolution of the state system. Building on that, students will then explore the central explanatory concepts of IR—power, interest, identity</w:t>
      </w:r>
      <w:r w:rsidR="00775A1B">
        <w:t xml:space="preserve"> and strategy </w:t>
      </w:r>
      <w:r>
        <w:t>—and their IR theory counterparts—</w:t>
      </w:r>
      <w:r w:rsidR="00775A1B">
        <w:t xml:space="preserve"> </w:t>
      </w:r>
      <w:r>
        <w:t>Realism, Liberalism, Constructivism</w:t>
      </w:r>
      <w:r w:rsidR="00775A1B">
        <w:t>, and Strategic Perspectives</w:t>
      </w:r>
      <w:r>
        <w:t xml:space="preserve">. The focus of the </w:t>
      </w:r>
      <w:r w:rsidR="00775A1B">
        <w:t>second</w:t>
      </w:r>
      <w:r>
        <w:t xml:space="preserve"> part will be warfare and conflict; specifically, the use of military force, military alliances, nuclear deterrence, terrorism and military intervention. The </w:t>
      </w:r>
      <w:r w:rsidR="00662883">
        <w:t xml:space="preserve">fourth </w:t>
      </w:r>
      <w:r>
        <w:t xml:space="preserve">part will examine significant aspects of peace, governance and world order, namely, </w:t>
      </w:r>
      <w:r w:rsidR="009E0FC1">
        <w:t>international ethics</w:t>
      </w:r>
      <w:r w:rsidR="00775A1B">
        <w:t xml:space="preserve"> and human rights</w:t>
      </w:r>
      <w:r>
        <w:t xml:space="preserve">, </w:t>
      </w:r>
      <w:r w:rsidR="00775A1B">
        <w:t xml:space="preserve">international law and organizations, and environmental issues. </w:t>
      </w:r>
    </w:p>
    <w:p w14:paraId="3E44953E" w14:textId="77777777" w:rsidR="00DC2284" w:rsidRDefault="00DC2284">
      <w:pPr>
        <w:pStyle w:val="Heading2"/>
        <w:jc w:val="both"/>
        <w:rPr>
          <w:lang w:val="en-US"/>
        </w:rPr>
      </w:pPr>
    </w:p>
    <w:p w14:paraId="681E3939" w14:textId="77777777" w:rsidR="00DC2284" w:rsidRDefault="00E06113" w:rsidP="008B72CA">
      <w:pPr>
        <w:pStyle w:val="Heading2"/>
        <w:ind w:left="0"/>
        <w:jc w:val="both"/>
        <w:rPr>
          <w:rStyle w:val="None"/>
          <w:b w:val="0"/>
          <w:bCs w:val="0"/>
        </w:rPr>
      </w:pPr>
      <w:r>
        <w:rPr>
          <w:lang w:val="en-US"/>
        </w:rPr>
        <w:t>Aim of the</w:t>
      </w:r>
      <w:r>
        <w:rPr>
          <w:rStyle w:val="None"/>
        </w:rPr>
        <w:t xml:space="preserve"> </w:t>
      </w:r>
      <w:r>
        <w:rPr>
          <w:lang w:val="en-US"/>
        </w:rPr>
        <w:t>Course</w:t>
      </w:r>
    </w:p>
    <w:p w14:paraId="6A862768" w14:textId="77777777" w:rsidR="00DC2284" w:rsidRDefault="00E06113" w:rsidP="008B72CA">
      <w:pPr>
        <w:pStyle w:val="BodyText"/>
        <w:spacing w:line="204" w:lineRule="exact"/>
        <w:ind w:left="0" w:hanging="1"/>
        <w:jc w:val="both"/>
      </w:pPr>
      <w:r>
        <w:rPr>
          <w:rStyle w:val="None"/>
        </w:rPr>
        <w:t xml:space="preserve">The course will </w:t>
      </w:r>
      <w:r>
        <w:t>introduce students to the academic study of International Relations (IR), and give an overview of the major concepts, traditional theories and pressing issues in contemporary global politics. The primary aims of the course are to provide students with (i) a perspective of international relations as being predominately driven by individually-motivated strategies that shape war, peace, and world order; (ii) an understanding of the strategic calculations underlying the actions of the leaders of nations, international organisations</w:t>
      </w:r>
      <w:r>
        <w:rPr>
          <w:rStyle w:val="None"/>
        </w:rPr>
        <w:t xml:space="preserve"> </w:t>
      </w:r>
      <w:r>
        <w:t>and</w:t>
      </w:r>
      <w:r>
        <w:rPr>
          <w:rStyle w:val="None"/>
        </w:rPr>
        <w:t xml:space="preserve"> </w:t>
      </w:r>
      <w:r>
        <w:t>non-governmental</w:t>
      </w:r>
      <w:r>
        <w:rPr>
          <w:rStyle w:val="None"/>
        </w:rPr>
        <w:t xml:space="preserve"> </w:t>
      </w:r>
      <w:r>
        <w:t>interest</w:t>
      </w:r>
      <w:r>
        <w:rPr>
          <w:rStyle w:val="None"/>
        </w:rPr>
        <w:t xml:space="preserve"> </w:t>
      </w:r>
      <w:r>
        <w:t>groups; and (iii) the tools to understand empirical regularities by using strategic theory approaches.</w:t>
      </w:r>
    </w:p>
    <w:p w14:paraId="37A2A99B" w14:textId="77777777" w:rsidR="008B72CA" w:rsidRDefault="008B72CA">
      <w:pPr>
        <w:pStyle w:val="BodyText"/>
        <w:spacing w:line="204" w:lineRule="exact"/>
        <w:ind w:hanging="1"/>
        <w:jc w:val="both"/>
        <w:rPr>
          <w:rStyle w:val="None"/>
        </w:rPr>
      </w:pPr>
    </w:p>
    <w:p w14:paraId="76517D91" w14:textId="77777777" w:rsidR="00DC2284" w:rsidRDefault="00E06113" w:rsidP="008B72CA">
      <w:pPr>
        <w:pStyle w:val="Heading2"/>
        <w:ind w:left="0"/>
        <w:jc w:val="both"/>
      </w:pPr>
      <w:r>
        <w:rPr>
          <w:lang w:val="en-US"/>
        </w:rPr>
        <w:t>Subject learning</w:t>
      </w:r>
      <w:r>
        <w:rPr>
          <w:rStyle w:val="None"/>
        </w:rPr>
        <w:t xml:space="preserve"> </w:t>
      </w:r>
      <w:r>
        <w:rPr>
          <w:lang w:val="en-US"/>
        </w:rPr>
        <w:t>outcomes</w:t>
      </w:r>
    </w:p>
    <w:p w14:paraId="2F4B10D9" w14:textId="77777777" w:rsidR="00DC2284" w:rsidRDefault="00DC2284">
      <w:pPr>
        <w:pStyle w:val="Heading2"/>
        <w:jc w:val="both"/>
      </w:pP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shd w:val="clear" w:color="auto" w:fill="000000"/>
        <w:tblLook w:val="04A0" w:firstRow="1" w:lastRow="0" w:firstColumn="1" w:lastColumn="0" w:noHBand="0" w:noVBand="1"/>
      </w:tblPr>
      <w:tblGrid>
        <w:gridCol w:w="824"/>
        <w:gridCol w:w="4161"/>
        <w:gridCol w:w="2330"/>
        <w:gridCol w:w="2307"/>
      </w:tblGrid>
      <w:tr w:rsidR="00DC2284" w14:paraId="6C72C0DD" w14:textId="77777777" w:rsidTr="008B72CA">
        <w:trPr>
          <w:trHeight w:val="204"/>
        </w:trPr>
        <w:tc>
          <w:tcPr>
            <w:tcW w:w="259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D22155" w14:textId="77777777" w:rsidR="00DC2284" w:rsidRDefault="00E06113">
            <w:pPr>
              <w:pStyle w:val="BodyText"/>
              <w:ind w:left="0"/>
            </w:pPr>
            <w:r>
              <w:rPr>
                <w:b/>
                <w:bCs/>
              </w:rPr>
              <w:t>Subject Learning Outcome</w:t>
            </w:r>
          </w:p>
        </w:tc>
        <w:tc>
          <w:tcPr>
            <w:tcW w:w="121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55A52D" w14:textId="77777777" w:rsidR="00DC2284" w:rsidRDefault="00E06113" w:rsidP="008B72CA">
            <w:pPr>
              <w:pStyle w:val="BodyText"/>
              <w:ind w:left="109"/>
            </w:pPr>
            <w:r>
              <w:rPr>
                <w:b/>
                <w:bCs/>
              </w:rPr>
              <w:t>Study methods</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AE8D62" w14:textId="77777777" w:rsidR="00DC2284" w:rsidRDefault="00E06113" w:rsidP="008B72CA">
            <w:pPr>
              <w:pStyle w:val="BodyText"/>
              <w:ind w:left="51"/>
            </w:pPr>
            <w:r>
              <w:rPr>
                <w:b/>
                <w:bCs/>
              </w:rPr>
              <w:t>Assessment methods</w:t>
            </w:r>
          </w:p>
        </w:tc>
      </w:tr>
      <w:tr w:rsidR="00DC2284" w14:paraId="771BC6C8" w14:textId="77777777" w:rsidTr="008B72CA">
        <w:trPr>
          <w:trHeight w:val="619"/>
        </w:trPr>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5DDD71" w14:textId="77777777" w:rsidR="00DC2284" w:rsidRDefault="00E06113">
            <w:pPr>
              <w:pStyle w:val="BodyText"/>
              <w:ind w:left="0"/>
            </w:pPr>
            <w:r>
              <w:t>SLO1</w:t>
            </w:r>
          </w:p>
        </w:tc>
        <w:tc>
          <w:tcPr>
            <w:tcW w:w="216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04F4F7" w14:textId="77777777" w:rsidR="00DC2284" w:rsidRDefault="00E06113" w:rsidP="008B72CA">
            <w:pPr>
              <w:pStyle w:val="Default"/>
              <w:spacing w:before="2" w:line="204" w:lineRule="exact"/>
              <w:ind w:left="26"/>
            </w:pPr>
            <w:r>
              <w:rPr>
                <w:rFonts w:ascii="Arial" w:hAnsi="Arial"/>
                <w:sz w:val="18"/>
                <w:szCs w:val="18"/>
              </w:rPr>
              <w:t>Compare and contrast the</w:t>
            </w:r>
            <w:r>
              <w:rPr>
                <w:rStyle w:val="None"/>
                <w:rFonts w:ascii="Arial" w:hAnsi="Arial"/>
                <w:spacing w:val="15"/>
                <w:sz w:val="18"/>
                <w:szCs w:val="18"/>
              </w:rPr>
              <w:t xml:space="preserve"> </w:t>
            </w:r>
            <w:r>
              <w:rPr>
                <w:rFonts w:ascii="Arial" w:hAnsi="Arial"/>
                <w:sz w:val="18"/>
                <w:szCs w:val="18"/>
              </w:rPr>
              <w:t>primary concepts and traditional theoretical approaches to the</w:t>
            </w:r>
            <w:r>
              <w:rPr>
                <w:rStyle w:val="None"/>
                <w:rFonts w:ascii="Arial" w:hAnsi="Arial"/>
                <w:spacing w:val="12"/>
                <w:sz w:val="18"/>
                <w:szCs w:val="18"/>
              </w:rPr>
              <w:t xml:space="preserve"> </w:t>
            </w:r>
            <w:r>
              <w:rPr>
                <w:rFonts w:ascii="Arial" w:hAnsi="Arial"/>
                <w:sz w:val="18"/>
                <w:szCs w:val="18"/>
              </w:rPr>
              <w:t>study of international politics.</w:t>
            </w:r>
          </w:p>
        </w:tc>
        <w:tc>
          <w:tcPr>
            <w:tcW w:w="1211" w:type="pct"/>
            <w:tcBorders>
              <w:top w:val="single" w:sz="4" w:space="0" w:color="000000"/>
              <w:left w:val="single" w:sz="4" w:space="0" w:color="000000"/>
              <w:bottom w:val="single" w:sz="4" w:space="0" w:color="000000"/>
              <w:right w:val="single" w:sz="4" w:space="0" w:color="000000"/>
            </w:tcBorders>
            <w:shd w:val="clear" w:color="auto" w:fill="auto"/>
            <w:tcMar>
              <w:top w:w="0" w:type="dxa"/>
              <w:left w:w="283" w:type="dxa"/>
              <w:bottom w:w="0" w:type="dxa"/>
              <w:right w:w="0" w:type="dxa"/>
            </w:tcMar>
          </w:tcPr>
          <w:p w14:paraId="66369B6B" w14:textId="77777777" w:rsidR="00DC2284" w:rsidRDefault="00E06113" w:rsidP="008B72CA">
            <w:pPr>
              <w:pStyle w:val="BodyText"/>
              <w:ind w:left="-177"/>
            </w:pPr>
            <w:r>
              <w:t>Lectures, seminars, individual study</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F54318" w14:textId="77777777" w:rsidR="00DC2284" w:rsidRDefault="00E06113" w:rsidP="008B72CA">
            <w:pPr>
              <w:pStyle w:val="BodyText"/>
              <w:ind w:left="51"/>
            </w:pPr>
            <w:r>
              <w:t>Examinations, seminar presentations.</w:t>
            </w:r>
          </w:p>
        </w:tc>
      </w:tr>
      <w:tr w:rsidR="00DC2284" w14:paraId="5317A0F2" w14:textId="77777777" w:rsidTr="008B72CA">
        <w:trPr>
          <w:trHeight w:val="440"/>
        </w:trPr>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A5E967" w14:textId="77777777" w:rsidR="00DC2284" w:rsidRDefault="00E06113">
            <w:pPr>
              <w:pStyle w:val="BodyText"/>
              <w:ind w:left="0"/>
            </w:pPr>
            <w:r>
              <w:t>SLO2</w:t>
            </w:r>
          </w:p>
        </w:tc>
        <w:tc>
          <w:tcPr>
            <w:tcW w:w="216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F81346" w14:textId="77777777" w:rsidR="00DC2284" w:rsidRDefault="00E06113" w:rsidP="008B72CA">
            <w:pPr>
              <w:pStyle w:val="BodyText"/>
              <w:ind w:left="26"/>
            </w:pPr>
            <w:r>
              <w:t>Explain the the Strategic Perspective’s response to traditional theories of IR.</w:t>
            </w:r>
          </w:p>
        </w:tc>
        <w:tc>
          <w:tcPr>
            <w:tcW w:w="1211" w:type="pct"/>
            <w:tcBorders>
              <w:top w:val="single" w:sz="4" w:space="0" w:color="000000"/>
              <w:left w:val="single" w:sz="4" w:space="0" w:color="000000"/>
              <w:bottom w:val="single" w:sz="4" w:space="0" w:color="000000"/>
              <w:right w:val="single" w:sz="4" w:space="0" w:color="000000"/>
            </w:tcBorders>
            <w:shd w:val="clear" w:color="auto" w:fill="auto"/>
            <w:tcMar>
              <w:top w:w="0" w:type="dxa"/>
              <w:left w:w="283" w:type="dxa"/>
              <w:bottom w:w="0" w:type="dxa"/>
              <w:right w:w="0" w:type="dxa"/>
            </w:tcMar>
          </w:tcPr>
          <w:p w14:paraId="3A082BD6" w14:textId="77777777" w:rsidR="00DC2284" w:rsidRDefault="00E06113" w:rsidP="008B72CA">
            <w:pPr>
              <w:pStyle w:val="BodyText"/>
              <w:ind w:left="-177"/>
            </w:pPr>
            <w:r>
              <w:t>Lectures, seminars, individual study</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868E8D" w14:textId="77777777" w:rsidR="00DC2284" w:rsidRDefault="00E06113" w:rsidP="008B72CA">
            <w:pPr>
              <w:pStyle w:val="BodyText"/>
              <w:ind w:left="51"/>
            </w:pPr>
            <w:r>
              <w:t>Examinations, seminar presentations.</w:t>
            </w:r>
          </w:p>
        </w:tc>
      </w:tr>
      <w:tr w:rsidR="00DC2284" w14:paraId="364468FC" w14:textId="77777777" w:rsidTr="008B72CA">
        <w:trPr>
          <w:trHeight w:val="823"/>
        </w:trPr>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864911" w14:textId="77777777" w:rsidR="00DC2284" w:rsidRDefault="00E06113">
            <w:pPr>
              <w:pStyle w:val="BodyText"/>
              <w:ind w:left="0"/>
            </w:pPr>
            <w:r>
              <w:t>SLO2</w:t>
            </w:r>
          </w:p>
        </w:tc>
        <w:tc>
          <w:tcPr>
            <w:tcW w:w="216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ADF341" w14:textId="77777777" w:rsidR="00DC2284" w:rsidRDefault="00E06113" w:rsidP="008B72CA">
            <w:pPr>
              <w:pStyle w:val="Default"/>
              <w:spacing w:before="2" w:line="204" w:lineRule="exact"/>
              <w:ind w:left="26"/>
            </w:pPr>
            <w:r>
              <w:rPr>
                <w:rFonts w:ascii="Arial" w:hAnsi="Arial"/>
                <w:sz w:val="18"/>
                <w:szCs w:val="18"/>
              </w:rPr>
              <w:t xml:space="preserve">Analyse case studies of international relations and foreign policies according to the methods of strategic theory, selectorate theory, and game theory.  </w:t>
            </w:r>
          </w:p>
        </w:tc>
        <w:tc>
          <w:tcPr>
            <w:tcW w:w="1211" w:type="pct"/>
            <w:tcBorders>
              <w:top w:val="single" w:sz="4" w:space="0" w:color="000000"/>
              <w:left w:val="single" w:sz="4" w:space="0" w:color="000000"/>
              <w:bottom w:val="single" w:sz="4" w:space="0" w:color="000000"/>
              <w:right w:val="single" w:sz="4" w:space="0" w:color="000000"/>
            </w:tcBorders>
            <w:shd w:val="clear" w:color="auto" w:fill="auto"/>
            <w:tcMar>
              <w:top w:w="0" w:type="dxa"/>
              <w:left w:w="283" w:type="dxa"/>
              <w:bottom w:w="0" w:type="dxa"/>
              <w:right w:w="0" w:type="dxa"/>
            </w:tcMar>
          </w:tcPr>
          <w:p w14:paraId="6A59FBE6" w14:textId="77777777" w:rsidR="00DC2284" w:rsidRDefault="00E06113" w:rsidP="008B72CA">
            <w:pPr>
              <w:pStyle w:val="BodyText"/>
              <w:ind w:left="-177"/>
            </w:pPr>
            <w:r>
              <w:t>Lectures, seminars, individual study</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2186FD" w14:textId="77777777" w:rsidR="00DC2284" w:rsidRDefault="00E06113" w:rsidP="008B72CA">
            <w:pPr>
              <w:pStyle w:val="BodyText"/>
              <w:ind w:left="51"/>
            </w:pPr>
            <w:r>
              <w:t>Examinations, seminar presentations.</w:t>
            </w:r>
          </w:p>
        </w:tc>
      </w:tr>
      <w:tr w:rsidR="00DC2284" w14:paraId="5805AFB3" w14:textId="77777777" w:rsidTr="008B72CA">
        <w:trPr>
          <w:trHeight w:val="619"/>
        </w:trPr>
        <w:tc>
          <w:tcPr>
            <w:tcW w:w="428" w:type="pct"/>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tcPr>
          <w:p w14:paraId="797C538D" w14:textId="77777777" w:rsidR="00DC2284" w:rsidRDefault="00E06113">
            <w:pPr>
              <w:pStyle w:val="BodyText"/>
              <w:ind w:left="0"/>
            </w:pPr>
            <w:r>
              <w:t>SLO3</w:t>
            </w:r>
          </w:p>
        </w:tc>
        <w:tc>
          <w:tcPr>
            <w:tcW w:w="2162" w:type="pct"/>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tcPr>
          <w:p w14:paraId="319E376B" w14:textId="77777777" w:rsidR="00DC2284" w:rsidRDefault="00E06113" w:rsidP="008B72CA">
            <w:pPr>
              <w:pStyle w:val="Default"/>
              <w:spacing w:before="2" w:line="204" w:lineRule="exact"/>
              <w:ind w:left="26"/>
            </w:pPr>
            <w:r>
              <w:rPr>
                <w:rFonts w:ascii="Arial" w:hAnsi="Arial"/>
                <w:sz w:val="18"/>
                <w:szCs w:val="18"/>
                <w:lang w:val="it-IT"/>
              </w:rPr>
              <w:t>Model causes</w:t>
            </w:r>
            <w:r>
              <w:rPr>
                <w:rStyle w:val="None"/>
                <w:rFonts w:ascii="Arial" w:hAnsi="Arial"/>
                <w:spacing w:val="3"/>
                <w:sz w:val="18"/>
                <w:szCs w:val="18"/>
              </w:rPr>
              <w:t xml:space="preserve"> </w:t>
            </w:r>
            <w:r>
              <w:rPr>
                <w:rFonts w:ascii="Arial" w:hAnsi="Arial"/>
                <w:sz w:val="18"/>
                <w:szCs w:val="18"/>
              </w:rPr>
              <w:t>of war, brinkmanship</w:t>
            </w:r>
            <w:r>
              <w:rPr>
                <w:rStyle w:val="None"/>
                <w:rFonts w:ascii="Arial" w:hAnsi="Arial"/>
                <w:spacing w:val="36"/>
                <w:sz w:val="18"/>
                <w:szCs w:val="18"/>
              </w:rPr>
              <w:t xml:space="preserve">, </w:t>
            </w:r>
            <w:r>
              <w:rPr>
                <w:rFonts w:ascii="Arial" w:hAnsi="Arial"/>
                <w:sz w:val="18"/>
                <w:szCs w:val="18"/>
              </w:rPr>
              <w:t>the security dilemma, bargaining,</w:t>
            </w:r>
            <w:r>
              <w:rPr>
                <w:rStyle w:val="None"/>
                <w:rFonts w:ascii="Arial" w:hAnsi="Arial"/>
                <w:spacing w:val="24"/>
                <w:sz w:val="18"/>
                <w:szCs w:val="18"/>
              </w:rPr>
              <w:t xml:space="preserve"> </w:t>
            </w:r>
            <w:r>
              <w:rPr>
                <w:rFonts w:ascii="Arial" w:hAnsi="Arial"/>
                <w:sz w:val="18"/>
                <w:szCs w:val="18"/>
              </w:rPr>
              <w:t>deterrence and compellence</w:t>
            </w:r>
            <w:r>
              <w:rPr>
                <w:rStyle w:val="None"/>
                <w:rFonts w:ascii="Arial" w:hAnsi="Arial"/>
                <w:spacing w:val="5"/>
                <w:sz w:val="18"/>
                <w:szCs w:val="18"/>
              </w:rPr>
              <w:t xml:space="preserve"> </w:t>
            </w:r>
            <w:r>
              <w:rPr>
                <w:rFonts w:ascii="Arial" w:hAnsi="Arial"/>
                <w:sz w:val="18"/>
                <w:szCs w:val="18"/>
                <w:lang w:val="pt-PT"/>
              </w:rPr>
              <w:t>processes.</w:t>
            </w:r>
          </w:p>
        </w:tc>
        <w:tc>
          <w:tcPr>
            <w:tcW w:w="1211" w:type="pct"/>
            <w:tcBorders>
              <w:top w:val="single" w:sz="4" w:space="0" w:color="000000"/>
              <w:left w:val="single" w:sz="4" w:space="0" w:color="000000"/>
              <w:bottom w:val="single" w:sz="4" w:space="0" w:color="000000"/>
              <w:right w:val="single" w:sz="4" w:space="0" w:color="000000"/>
            </w:tcBorders>
            <w:shd w:val="clear" w:color="auto" w:fill="auto"/>
            <w:tcMar>
              <w:top w:w="0" w:type="dxa"/>
              <w:left w:w="283" w:type="dxa"/>
              <w:bottom w:w="0" w:type="dxa"/>
              <w:right w:w="0" w:type="dxa"/>
            </w:tcMar>
          </w:tcPr>
          <w:p w14:paraId="1DC0CCA1" w14:textId="77777777" w:rsidR="00DC2284" w:rsidRDefault="00E06113" w:rsidP="008B72CA">
            <w:pPr>
              <w:pStyle w:val="BodyText"/>
              <w:ind w:left="-177"/>
            </w:pPr>
            <w:r>
              <w:t>Lectures, seminars, individual study</w:t>
            </w:r>
          </w:p>
        </w:tc>
        <w:tc>
          <w:tcPr>
            <w:tcW w:w="1199" w:type="pct"/>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tcPr>
          <w:p w14:paraId="0876FE47" w14:textId="77777777" w:rsidR="00DC2284" w:rsidRDefault="00E06113" w:rsidP="008B72CA">
            <w:pPr>
              <w:pStyle w:val="BodyText"/>
              <w:ind w:left="51"/>
            </w:pPr>
            <w:r>
              <w:t>Examinations, seminar presentations.</w:t>
            </w:r>
          </w:p>
        </w:tc>
      </w:tr>
      <w:tr w:rsidR="00DC2284" w14:paraId="647DEEE8" w14:textId="77777777" w:rsidTr="008B72CA">
        <w:trPr>
          <w:trHeight w:val="823"/>
        </w:trPr>
        <w:tc>
          <w:tcPr>
            <w:tcW w:w="428" w:type="pct"/>
            <w:tcBorders>
              <w:top w:val="sing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3251EC" w14:textId="77777777" w:rsidR="00DC2284" w:rsidRDefault="00E06113">
            <w:pPr>
              <w:pStyle w:val="BodyText"/>
              <w:ind w:left="0"/>
            </w:pPr>
            <w:r>
              <w:t>SLO4</w:t>
            </w:r>
          </w:p>
        </w:tc>
        <w:tc>
          <w:tcPr>
            <w:tcW w:w="2162" w:type="pct"/>
            <w:tcBorders>
              <w:top w:val="sing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7DBA27" w14:textId="77777777" w:rsidR="00DC2284" w:rsidRDefault="00E06113" w:rsidP="008B72CA">
            <w:pPr>
              <w:pStyle w:val="Default"/>
              <w:spacing w:before="2" w:line="204" w:lineRule="exact"/>
              <w:ind w:left="26"/>
            </w:pPr>
            <w:r>
              <w:rPr>
                <w:rFonts w:ascii="Arial" w:hAnsi="Arial"/>
                <w:sz w:val="18"/>
                <w:szCs w:val="18"/>
              </w:rPr>
              <w:t>Explain the rationale</w:t>
            </w:r>
            <w:r>
              <w:rPr>
                <w:rStyle w:val="None"/>
                <w:rFonts w:ascii="Arial" w:hAnsi="Arial"/>
                <w:spacing w:val="25"/>
                <w:sz w:val="18"/>
                <w:szCs w:val="18"/>
              </w:rPr>
              <w:t xml:space="preserve"> </w:t>
            </w:r>
            <w:r>
              <w:rPr>
                <w:rFonts w:ascii="Arial" w:hAnsi="Arial"/>
                <w:sz w:val="18"/>
                <w:szCs w:val="18"/>
              </w:rPr>
              <w:t>behind the formation of alliances; apply the concept of alliance portfolio</w:t>
            </w:r>
            <w:r>
              <w:rPr>
                <w:rStyle w:val="None"/>
                <w:rFonts w:ascii="Arial" w:hAnsi="Arial"/>
                <w:spacing w:val="25"/>
                <w:sz w:val="18"/>
                <w:szCs w:val="18"/>
              </w:rPr>
              <w:t xml:space="preserve"> </w:t>
            </w:r>
            <w:r>
              <w:rPr>
                <w:rFonts w:ascii="Arial" w:hAnsi="Arial"/>
                <w:sz w:val="18"/>
                <w:szCs w:val="18"/>
              </w:rPr>
              <w:t>to the analysis of the preferences</w:t>
            </w:r>
            <w:r>
              <w:rPr>
                <w:rStyle w:val="None"/>
                <w:rFonts w:ascii="Arial" w:hAnsi="Arial"/>
                <w:spacing w:val="11"/>
                <w:sz w:val="18"/>
                <w:szCs w:val="18"/>
              </w:rPr>
              <w:t xml:space="preserve"> </w:t>
            </w:r>
            <w:r>
              <w:rPr>
                <w:rFonts w:ascii="Arial" w:hAnsi="Arial"/>
                <w:sz w:val="18"/>
                <w:szCs w:val="18"/>
              </w:rPr>
              <w:t>of national</w:t>
            </w:r>
            <w:r>
              <w:rPr>
                <w:rStyle w:val="None"/>
                <w:rFonts w:ascii="Arial" w:hAnsi="Arial"/>
                <w:sz w:val="18"/>
                <w:szCs w:val="18"/>
              </w:rPr>
              <w:t xml:space="preserve"> </w:t>
            </w:r>
            <w:r>
              <w:rPr>
                <w:rFonts w:ascii="Arial" w:hAnsi="Arial"/>
                <w:sz w:val="18"/>
                <w:szCs w:val="18"/>
                <w:lang w:val="it-IT"/>
              </w:rPr>
              <w:t>leaders.</w:t>
            </w:r>
          </w:p>
        </w:tc>
        <w:tc>
          <w:tcPr>
            <w:tcW w:w="1211" w:type="pct"/>
            <w:tcBorders>
              <w:top w:val="single" w:sz="4" w:space="0" w:color="000000"/>
              <w:left w:val="single" w:sz="4" w:space="0" w:color="000000"/>
              <w:bottom w:val="single" w:sz="4" w:space="0" w:color="000000"/>
              <w:right w:val="single" w:sz="4" w:space="0" w:color="000000"/>
            </w:tcBorders>
            <w:shd w:val="clear" w:color="auto" w:fill="auto"/>
            <w:tcMar>
              <w:top w:w="0" w:type="dxa"/>
              <w:left w:w="283" w:type="dxa"/>
              <w:bottom w:w="0" w:type="dxa"/>
              <w:right w:w="0" w:type="dxa"/>
            </w:tcMar>
          </w:tcPr>
          <w:p w14:paraId="785B47E6" w14:textId="77777777" w:rsidR="00DC2284" w:rsidRDefault="00E06113" w:rsidP="008B72CA">
            <w:pPr>
              <w:pStyle w:val="BodyText"/>
              <w:ind w:left="-177"/>
            </w:pPr>
            <w:r>
              <w:t>Lectures, seminars, individual study</w:t>
            </w:r>
          </w:p>
        </w:tc>
        <w:tc>
          <w:tcPr>
            <w:tcW w:w="1199" w:type="pct"/>
            <w:tcBorders>
              <w:top w:val="sing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E24BAC" w14:textId="77777777" w:rsidR="00DC2284" w:rsidRDefault="00E06113" w:rsidP="008B72CA">
            <w:pPr>
              <w:pStyle w:val="BodyText"/>
              <w:ind w:left="51"/>
            </w:pPr>
            <w:r>
              <w:t>Examinations, seminar presentations.</w:t>
            </w:r>
          </w:p>
        </w:tc>
      </w:tr>
      <w:tr w:rsidR="00DC2284" w14:paraId="06651C64" w14:textId="77777777" w:rsidTr="008B72CA">
        <w:trPr>
          <w:trHeight w:val="440"/>
        </w:trPr>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4329ED" w14:textId="77777777" w:rsidR="00DC2284" w:rsidRDefault="00E06113">
            <w:pPr>
              <w:pStyle w:val="BodyText"/>
              <w:ind w:left="0"/>
            </w:pPr>
            <w:r>
              <w:t>SLO5</w:t>
            </w:r>
          </w:p>
        </w:tc>
        <w:tc>
          <w:tcPr>
            <w:tcW w:w="216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AC354E" w14:textId="77777777" w:rsidR="00DC2284" w:rsidRDefault="00E06113" w:rsidP="008B72CA">
            <w:pPr>
              <w:pStyle w:val="BodyText"/>
              <w:ind w:left="26"/>
            </w:pPr>
            <w:r>
              <w:t>Analyse the logic of terrorism and attendant issues of credibility.</w:t>
            </w:r>
          </w:p>
        </w:tc>
        <w:tc>
          <w:tcPr>
            <w:tcW w:w="1211" w:type="pct"/>
            <w:tcBorders>
              <w:top w:val="single" w:sz="4" w:space="0" w:color="000000"/>
              <w:left w:val="single" w:sz="4" w:space="0" w:color="000000"/>
              <w:bottom w:val="single" w:sz="4" w:space="0" w:color="000000"/>
              <w:right w:val="single" w:sz="4" w:space="0" w:color="000000"/>
            </w:tcBorders>
            <w:shd w:val="clear" w:color="auto" w:fill="auto"/>
            <w:tcMar>
              <w:top w:w="0" w:type="dxa"/>
              <w:left w:w="283" w:type="dxa"/>
              <w:bottom w:w="0" w:type="dxa"/>
              <w:right w:w="0" w:type="dxa"/>
            </w:tcMar>
          </w:tcPr>
          <w:p w14:paraId="46859A66" w14:textId="77777777" w:rsidR="00DC2284" w:rsidRDefault="00E06113" w:rsidP="008B72CA">
            <w:pPr>
              <w:pStyle w:val="BodyText"/>
              <w:ind w:left="-177"/>
            </w:pPr>
            <w:r>
              <w:t>Lectures, seminars, individual study</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810337" w14:textId="77777777" w:rsidR="00DC2284" w:rsidRDefault="00E06113" w:rsidP="008B72CA">
            <w:pPr>
              <w:pStyle w:val="BodyText"/>
              <w:ind w:left="51"/>
            </w:pPr>
            <w:r>
              <w:t>Examinations, seminar presentations.</w:t>
            </w:r>
          </w:p>
        </w:tc>
      </w:tr>
      <w:tr w:rsidR="00DC2284" w14:paraId="1828A454" w14:textId="77777777" w:rsidTr="008B72CA">
        <w:trPr>
          <w:trHeight w:val="440"/>
        </w:trPr>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FEDFC6" w14:textId="77777777" w:rsidR="00DC2284" w:rsidRDefault="00E06113">
            <w:pPr>
              <w:pStyle w:val="BodyText"/>
              <w:ind w:left="0"/>
            </w:pPr>
            <w:r>
              <w:t>SLO6</w:t>
            </w:r>
          </w:p>
        </w:tc>
        <w:tc>
          <w:tcPr>
            <w:tcW w:w="216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DB98A8" w14:textId="77777777" w:rsidR="00DC2284" w:rsidRDefault="00E06113" w:rsidP="008B72CA">
            <w:pPr>
              <w:pStyle w:val="BodyText"/>
              <w:ind w:left="26"/>
            </w:pPr>
            <w:r>
              <w:t>Assess the empirical evidence supporting democratic peace theory.</w:t>
            </w:r>
          </w:p>
        </w:tc>
        <w:tc>
          <w:tcPr>
            <w:tcW w:w="1211" w:type="pct"/>
            <w:tcBorders>
              <w:top w:val="single" w:sz="4" w:space="0" w:color="000000"/>
              <w:left w:val="single" w:sz="4" w:space="0" w:color="000000"/>
              <w:bottom w:val="single" w:sz="4" w:space="0" w:color="000000"/>
              <w:right w:val="single" w:sz="4" w:space="0" w:color="000000"/>
            </w:tcBorders>
            <w:shd w:val="clear" w:color="auto" w:fill="auto"/>
            <w:tcMar>
              <w:top w:w="0" w:type="dxa"/>
              <w:left w:w="283" w:type="dxa"/>
              <w:bottom w:w="0" w:type="dxa"/>
              <w:right w:w="0" w:type="dxa"/>
            </w:tcMar>
          </w:tcPr>
          <w:p w14:paraId="467C23E5" w14:textId="77777777" w:rsidR="00DC2284" w:rsidRDefault="00E06113" w:rsidP="008B72CA">
            <w:pPr>
              <w:pStyle w:val="BodyText"/>
              <w:ind w:left="-177"/>
            </w:pPr>
            <w:r>
              <w:t>Lectures, seminars, individual study</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79F13E" w14:textId="77777777" w:rsidR="00DC2284" w:rsidRDefault="00E06113" w:rsidP="008B72CA">
            <w:pPr>
              <w:pStyle w:val="BodyText"/>
              <w:ind w:left="51"/>
            </w:pPr>
            <w:r>
              <w:t>Examinations, seminar presentations.</w:t>
            </w:r>
          </w:p>
        </w:tc>
      </w:tr>
      <w:tr w:rsidR="00DC2284" w14:paraId="11FCFA62" w14:textId="77777777" w:rsidTr="008B72CA">
        <w:trPr>
          <w:trHeight w:val="804"/>
        </w:trPr>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34E4F5" w14:textId="77777777" w:rsidR="00DC2284" w:rsidRDefault="00E06113">
            <w:pPr>
              <w:pStyle w:val="BodyText"/>
              <w:ind w:left="0"/>
            </w:pPr>
            <w:r>
              <w:t>SLO7</w:t>
            </w:r>
          </w:p>
        </w:tc>
        <w:tc>
          <w:tcPr>
            <w:tcW w:w="216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407EEC" w14:textId="77777777" w:rsidR="00DC2284" w:rsidRDefault="00E06113" w:rsidP="008B72CA">
            <w:pPr>
              <w:pStyle w:val="BodyText"/>
              <w:ind w:left="26"/>
            </w:pPr>
            <w:r>
              <w:t>Explain the purposes and formations of several international organisations and assess the extent to which common problems constrain their effectiveness and level of cooperation.</w:t>
            </w:r>
          </w:p>
        </w:tc>
        <w:tc>
          <w:tcPr>
            <w:tcW w:w="1211" w:type="pct"/>
            <w:tcBorders>
              <w:top w:val="single" w:sz="4" w:space="0" w:color="000000"/>
              <w:left w:val="single" w:sz="4" w:space="0" w:color="000000"/>
              <w:bottom w:val="single" w:sz="4" w:space="0" w:color="000000"/>
              <w:right w:val="single" w:sz="4" w:space="0" w:color="000000"/>
            </w:tcBorders>
            <w:shd w:val="clear" w:color="auto" w:fill="auto"/>
            <w:tcMar>
              <w:top w:w="0" w:type="dxa"/>
              <w:left w:w="283" w:type="dxa"/>
              <w:bottom w:w="0" w:type="dxa"/>
              <w:right w:w="0" w:type="dxa"/>
            </w:tcMar>
          </w:tcPr>
          <w:p w14:paraId="6751D722" w14:textId="77777777" w:rsidR="00DC2284" w:rsidRDefault="00E06113" w:rsidP="008B72CA">
            <w:pPr>
              <w:pStyle w:val="BodyText"/>
              <w:ind w:left="-177"/>
            </w:pPr>
            <w:r>
              <w:t>Lectures, seminars, individual study</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B7246B" w14:textId="77777777" w:rsidR="00DC2284" w:rsidRDefault="00E06113" w:rsidP="008B72CA">
            <w:pPr>
              <w:pStyle w:val="BodyText"/>
              <w:ind w:left="51"/>
            </w:pPr>
            <w:r>
              <w:t>Examinations, seminar presentations.</w:t>
            </w:r>
          </w:p>
        </w:tc>
      </w:tr>
      <w:tr w:rsidR="00DC2284" w14:paraId="0B03B1C9" w14:textId="77777777" w:rsidTr="008B72CA">
        <w:trPr>
          <w:trHeight w:val="440"/>
        </w:trPr>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1E4F74" w14:textId="77777777" w:rsidR="00DC2284" w:rsidRDefault="00E06113">
            <w:pPr>
              <w:pStyle w:val="BodyText"/>
              <w:ind w:left="0"/>
            </w:pPr>
            <w:r>
              <w:t>SLO8</w:t>
            </w:r>
          </w:p>
        </w:tc>
        <w:tc>
          <w:tcPr>
            <w:tcW w:w="216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DAE469" w14:textId="77777777" w:rsidR="00DC2284" w:rsidRDefault="00E06113" w:rsidP="008B72CA">
            <w:pPr>
              <w:pStyle w:val="BodyText"/>
              <w:ind w:left="26"/>
            </w:pPr>
            <w:r>
              <w:t>Analyse climate change agreements as collective action problems.</w:t>
            </w:r>
          </w:p>
        </w:tc>
        <w:tc>
          <w:tcPr>
            <w:tcW w:w="1211" w:type="pct"/>
            <w:tcBorders>
              <w:top w:val="single" w:sz="4" w:space="0" w:color="000000"/>
              <w:left w:val="single" w:sz="4" w:space="0" w:color="000000"/>
              <w:bottom w:val="single" w:sz="4" w:space="0" w:color="000000"/>
              <w:right w:val="single" w:sz="4" w:space="0" w:color="000000"/>
            </w:tcBorders>
            <w:shd w:val="clear" w:color="auto" w:fill="auto"/>
            <w:tcMar>
              <w:top w:w="0" w:type="dxa"/>
              <w:left w:w="283" w:type="dxa"/>
              <w:bottom w:w="0" w:type="dxa"/>
              <w:right w:w="0" w:type="dxa"/>
            </w:tcMar>
          </w:tcPr>
          <w:p w14:paraId="52799717" w14:textId="77777777" w:rsidR="00DC2284" w:rsidRDefault="00E06113" w:rsidP="008B72CA">
            <w:pPr>
              <w:pStyle w:val="BodyText"/>
              <w:ind w:left="-177"/>
            </w:pPr>
            <w:r>
              <w:t>Lectures, seminars, individual study</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A62C71" w14:textId="77777777" w:rsidR="00DC2284" w:rsidRDefault="00E06113" w:rsidP="008B72CA">
            <w:pPr>
              <w:pStyle w:val="BodyText"/>
              <w:ind w:left="51"/>
            </w:pPr>
            <w:r>
              <w:t>Examinations, seminar presentations.</w:t>
            </w:r>
          </w:p>
        </w:tc>
      </w:tr>
      <w:tr w:rsidR="00DC2284" w14:paraId="6D8C06F0" w14:textId="77777777" w:rsidTr="008B72CA">
        <w:trPr>
          <w:trHeight w:val="604"/>
        </w:trPr>
        <w:tc>
          <w:tcPr>
            <w:tcW w:w="42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C8317B" w14:textId="77777777" w:rsidR="00DC2284" w:rsidRDefault="00E06113">
            <w:pPr>
              <w:pStyle w:val="BodyText"/>
              <w:ind w:left="0"/>
            </w:pPr>
            <w:r>
              <w:t>SLO9</w:t>
            </w:r>
          </w:p>
        </w:tc>
        <w:tc>
          <w:tcPr>
            <w:tcW w:w="216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1EFDC5" w14:textId="77777777" w:rsidR="00DC2284" w:rsidRDefault="00E06113" w:rsidP="008B72CA">
            <w:pPr>
              <w:pStyle w:val="BodyText"/>
              <w:ind w:left="26"/>
            </w:pPr>
            <w:r>
              <w:t>Critically assess the constructivist and strategic approaches to the formation of international law, norms and human rights.</w:t>
            </w:r>
          </w:p>
        </w:tc>
        <w:tc>
          <w:tcPr>
            <w:tcW w:w="1211" w:type="pct"/>
            <w:tcBorders>
              <w:top w:val="single" w:sz="4" w:space="0" w:color="000000"/>
              <w:left w:val="single" w:sz="4" w:space="0" w:color="000000"/>
              <w:bottom w:val="single" w:sz="4" w:space="0" w:color="000000"/>
              <w:right w:val="single" w:sz="4" w:space="0" w:color="000000"/>
            </w:tcBorders>
            <w:shd w:val="clear" w:color="auto" w:fill="auto"/>
            <w:tcMar>
              <w:top w:w="0" w:type="dxa"/>
              <w:left w:w="283" w:type="dxa"/>
              <w:bottom w:w="0" w:type="dxa"/>
              <w:right w:w="0" w:type="dxa"/>
            </w:tcMar>
          </w:tcPr>
          <w:p w14:paraId="2DFA5059" w14:textId="77777777" w:rsidR="00DC2284" w:rsidRDefault="00E06113" w:rsidP="008B72CA">
            <w:pPr>
              <w:pStyle w:val="BodyText"/>
              <w:ind w:left="-177"/>
            </w:pPr>
            <w:r>
              <w:t>Lectures, seminars, individual study</w:t>
            </w:r>
          </w:p>
        </w:tc>
        <w:tc>
          <w:tcPr>
            <w:tcW w:w="119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E941BE" w14:textId="77777777" w:rsidR="00DC2284" w:rsidRDefault="00E06113" w:rsidP="008B72CA">
            <w:pPr>
              <w:pStyle w:val="BodyText"/>
              <w:ind w:left="51"/>
            </w:pPr>
            <w:r>
              <w:t>Examinations, seminar presentations.</w:t>
            </w:r>
          </w:p>
        </w:tc>
      </w:tr>
    </w:tbl>
    <w:p w14:paraId="2FF31B33" w14:textId="77777777" w:rsidR="00DC2284" w:rsidRDefault="00DC2284">
      <w:pPr>
        <w:pStyle w:val="Heading2"/>
        <w:jc w:val="both"/>
      </w:pPr>
    </w:p>
    <w:p w14:paraId="1C6750AA" w14:textId="77777777" w:rsidR="00DC2284" w:rsidRDefault="00E06113" w:rsidP="008B72CA">
      <w:pPr>
        <w:pStyle w:val="Heading2"/>
        <w:ind w:left="0"/>
        <w:jc w:val="both"/>
        <w:rPr>
          <w:rStyle w:val="None"/>
        </w:rPr>
      </w:pPr>
      <w:r>
        <w:rPr>
          <w:rStyle w:val="None"/>
          <w:lang w:val="en-US"/>
        </w:rPr>
        <w:t>Quality</w:t>
      </w:r>
      <w:r>
        <w:rPr>
          <w:rStyle w:val="None"/>
          <w:spacing w:val="-11"/>
        </w:rPr>
        <w:t xml:space="preserve"> </w:t>
      </w:r>
      <w:r>
        <w:rPr>
          <w:rStyle w:val="None"/>
          <w:lang w:val="en-US"/>
        </w:rPr>
        <w:t>issues</w:t>
      </w:r>
    </w:p>
    <w:p w14:paraId="428E5B21" w14:textId="77777777" w:rsidR="00DC2284" w:rsidRDefault="00E06113" w:rsidP="008B72CA">
      <w:pPr>
        <w:pStyle w:val="BodyText"/>
        <w:ind w:left="0"/>
      </w:pPr>
      <w:r>
        <w:t>The</w:t>
      </w:r>
      <w:r>
        <w:rPr>
          <w:rStyle w:val="None"/>
          <w:spacing w:val="26"/>
        </w:rPr>
        <w:t xml:space="preserve"> </w:t>
      </w:r>
      <w:r>
        <w:t>lecturer</w:t>
      </w:r>
      <w:r>
        <w:rPr>
          <w:rStyle w:val="None"/>
          <w:spacing w:val="23"/>
        </w:rPr>
        <w:t xml:space="preserve"> </w:t>
      </w:r>
      <w:r>
        <w:t>assures</w:t>
      </w:r>
      <w:r>
        <w:rPr>
          <w:rStyle w:val="None"/>
          <w:spacing w:val="24"/>
        </w:rPr>
        <w:t xml:space="preserve"> </w:t>
      </w:r>
      <w:r>
        <w:t>a</w:t>
      </w:r>
      <w:r>
        <w:rPr>
          <w:rStyle w:val="None"/>
          <w:spacing w:val="24"/>
        </w:rPr>
        <w:t xml:space="preserve"> </w:t>
      </w:r>
      <w:r>
        <w:t>variety</w:t>
      </w:r>
      <w:r>
        <w:rPr>
          <w:rStyle w:val="None"/>
          <w:spacing w:val="22"/>
        </w:rPr>
        <w:t xml:space="preserve"> </w:t>
      </w:r>
      <w:r>
        <w:t>of</w:t>
      </w:r>
      <w:r>
        <w:rPr>
          <w:rStyle w:val="None"/>
          <w:spacing w:val="23"/>
        </w:rPr>
        <w:t xml:space="preserve"> </w:t>
      </w:r>
      <w:r>
        <w:t>teaching</w:t>
      </w:r>
      <w:r>
        <w:rPr>
          <w:rStyle w:val="None"/>
          <w:spacing w:val="24"/>
        </w:rPr>
        <w:t xml:space="preserve"> </w:t>
      </w:r>
      <w:r>
        <w:t>methods</w:t>
      </w:r>
      <w:r>
        <w:rPr>
          <w:rStyle w:val="None"/>
          <w:spacing w:val="24"/>
        </w:rPr>
        <w:t xml:space="preserve"> </w:t>
      </w:r>
      <w:r>
        <w:t>as</w:t>
      </w:r>
      <w:r>
        <w:rPr>
          <w:rStyle w:val="None"/>
          <w:spacing w:val="24"/>
        </w:rPr>
        <w:t xml:space="preserve"> </w:t>
      </w:r>
      <w:r>
        <w:t>well</w:t>
      </w:r>
      <w:r>
        <w:rPr>
          <w:rStyle w:val="None"/>
          <w:spacing w:val="24"/>
        </w:rPr>
        <w:t xml:space="preserve"> </w:t>
      </w:r>
      <w:r>
        <w:t>as</w:t>
      </w:r>
      <w:r>
        <w:rPr>
          <w:rStyle w:val="None"/>
          <w:spacing w:val="24"/>
        </w:rPr>
        <w:t xml:space="preserve"> </w:t>
      </w:r>
      <w:r>
        <w:t>modes</w:t>
      </w:r>
      <w:r>
        <w:rPr>
          <w:rStyle w:val="None"/>
          <w:spacing w:val="24"/>
        </w:rPr>
        <w:t xml:space="preserve"> </w:t>
      </w:r>
      <w:r>
        <w:t>of</w:t>
      </w:r>
      <w:r>
        <w:rPr>
          <w:rStyle w:val="None"/>
          <w:spacing w:val="23"/>
        </w:rPr>
        <w:t xml:space="preserve"> </w:t>
      </w:r>
      <w:r>
        <w:t>self-assessment.</w:t>
      </w:r>
      <w:r>
        <w:rPr>
          <w:rStyle w:val="None"/>
          <w:spacing w:val="23"/>
        </w:rPr>
        <w:t xml:space="preserve"> </w:t>
      </w:r>
      <w:r>
        <w:t>The</w:t>
      </w:r>
      <w:r>
        <w:rPr>
          <w:rStyle w:val="None"/>
          <w:spacing w:val="24"/>
        </w:rPr>
        <w:t xml:space="preserve"> </w:t>
      </w:r>
      <w:r>
        <w:t>feedback</w:t>
      </w:r>
      <w:r>
        <w:rPr>
          <w:rStyle w:val="None"/>
          <w:spacing w:val="24"/>
        </w:rPr>
        <w:t xml:space="preserve"> </w:t>
      </w:r>
      <w:r>
        <w:t>from students will always be highly valued and</w:t>
      </w:r>
      <w:r>
        <w:rPr>
          <w:rStyle w:val="None"/>
          <w:spacing w:val="-5"/>
        </w:rPr>
        <w:t xml:space="preserve"> </w:t>
      </w:r>
      <w:r>
        <w:t>appreciated.</w:t>
      </w:r>
    </w:p>
    <w:p w14:paraId="6A4AE4DE" w14:textId="77777777" w:rsidR="00DC2284" w:rsidRDefault="00DC2284">
      <w:pPr>
        <w:pStyle w:val="BodyText"/>
      </w:pPr>
    </w:p>
    <w:p w14:paraId="563AF75B" w14:textId="77777777" w:rsidR="00DC2284" w:rsidRDefault="00E06113" w:rsidP="008B72CA">
      <w:pPr>
        <w:pStyle w:val="BodyText"/>
        <w:ind w:left="0"/>
        <w:rPr>
          <w:rStyle w:val="None"/>
        </w:rPr>
      </w:pPr>
      <w:r>
        <w:rPr>
          <w:b/>
          <w:bCs/>
        </w:rPr>
        <w:t>Cheating</w:t>
      </w:r>
      <w:r>
        <w:rPr>
          <w:rStyle w:val="None"/>
          <w:b/>
          <w:bCs/>
        </w:rPr>
        <w:t xml:space="preserve"> </w:t>
      </w:r>
      <w:r>
        <w:rPr>
          <w:b/>
          <w:bCs/>
        </w:rPr>
        <w:t>issues</w:t>
      </w:r>
    </w:p>
    <w:p w14:paraId="2F304EAD" w14:textId="29A73CDF" w:rsidR="00DC2284" w:rsidRDefault="00E06113" w:rsidP="008B72CA">
      <w:pPr>
        <w:pStyle w:val="BodyText"/>
        <w:spacing w:line="204" w:lineRule="exact"/>
        <w:ind w:left="0"/>
      </w:pPr>
      <w:r>
        <w:t>The teaching and testing methods are chosen taking into account the purpose of the minimi</w:t>
      </w:r>
      <w:r w:rsidR="00D6066E">
        <w:t>s</w:t>
      </w:r>
      <w:r>
        <w:t>ation of</w:t>
      </w:r>
      <w:r>
        <w:rPr>
          <w:rStyle w:val="None"/>
        </w:rPr>
        <w:t xml:space="preserve"> </w:t>
      </w:r>
      <w:r>
        <w:t>cheating opportunities. The ISM regulations on academic ethics are fully applied in the</w:t>
      </w:r>
      <w:r>
        <w:rPr>
          <w:rStyle w:val="None"/>
        </w:rPr>
        <w:t xml:space="preserve"> </w:t>
      </w:r>
      <w:r>
        <w:t>course.</w:t>
      </w:r>
    </w:p>
    <w:p w14:paraId="6B471CE9" w14:textId="77777777" w:rsidR="00DC2284" w:rsidRDefault="00DC2284">
      <w:pPr>
        <w:pStyle w:val="Body"/>
        <w:spacing w:before="10"/>
        <w:rPr>
          <w:sz w:val="17"/>
          <w:szCs w:val="17"/>
        </w:rPr>
      </w:pPr>
    </w:p>
    <w:p w14:paraId="222CFD39" w14:textId="77777777" w:rsidR="00DC2284" w:rsidRDefault="00E06113" w:rsidP="008B72CA">
      <w:pPr>
        <w:pStyle w:val="Body"/>
        <w:spacing w:before="10"/>
        <w:ind w:left="0"/>
        <w:rPr>
          <w:rStyle w:val="None"/>
          <w:sz w:val="17"/>
          <w:szCs w:val="17"/>
          <w:lang w:val="en-US"/>
        </w:rPr>
      </w:pPr>
      <w:r w:rsidRPr="008B72CA">
        <w:rPr>
          <w:rStyle w:val="None"/>
          <w:sz w:val="18"/>
          <w:szCs w:val="18"/>
          <w:lang w:val="en-US"/>
        </w:rPr>
        <w:t>Topics</w:t>
      </w:r>
      <w:r>
        <w:rPr>
          <w:rStyle w:val="None"/>
          <w:sz w:val="17"/>
          <w:szCs w:val="17"/>
          <w:lang w:val="en-US"/>
        </w:rPr>
        <w:t>:</w:t>
      </w:r>
    </w:p>
    <w:p w14:paraId="179D8AF6" w14:textId="77777777" w:rsidR="00DC2284" w:rsidRDefault="00DC2284">
      <w:pPr>
        <w:pStyle w:val="Body"/>
        <w:ind w:left="219"/>
        <w:rPr>
          <w:rStyle w:val="None"/>
          <w:lang w:val="en-US"/>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874"/>
        <w:gridCol w:w="4724"/>
        <w:gridCol w:w="885"/>
        <w:gridCol w:w="887"/>
        <w:gridCol w:w="2252"/>
      </w:tblGrid>
      <w:tr w:rsidR="0002154E" w:rsidRPr="000D13AE" w14:paraId="525038A2" w14:textId="77777777" w:rsidTr="00245807">
        <w:trPr>
          <w:trHeight w:hRule="exact" w:val="294"/>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27" w:type="dxa"/>
              <w:bottom w:w="0" w:type="dxa"/>
              <w:right w:w="0" w:type="dxa"/>
            </w:tcMar>
          </w:tcPr>
          <w:p w14:paraId="57C2A12A" w14:textId="77777777" w:rsidR="0002154E" w:rsidRPr="00061F06" w:rsidRDefault="0002154E" w:rsidP="004C657C">
            <w:pPr>
              <w:pStyle w:val="TableParagraph"/>
              <w:spacing w:before="124"/>
              <w:rPr>
                <w:rFonts w:ascii="Helvetica" w:hAnsi="Helvetica" w:cs="Arial"/>
                <w:b/>
                <w:bCs/>
                <w:sz w:val="18"/>
                <w:szCs w:val="18"/>
              </w:rPr>
            </w:pPr>
            <w:r w:rsidRPr="00061F06">
              <w:rPr>
                <w:rStyle w:val="None"/>
                <w:rFonts w:ascii="Helvetica" w:hAnsi="Helvetica" w:cs="Arial"/>
                <w:b/>
                <w:bCs/>
                <w:sz w:val="18"/>
                <w:szCs w:val="18"/>
              </w:rPr>
              <w:t>Week</w:t>
            </w:r>
          </w:p>
        </w:tc>
        <w:tc>
          <w:tcPr>
            <w:tcW w:w="245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 w:type="dxa"/>
            </w:tcMar>
          </w:tcPr>
          <w:p w14:paraId="60ADA5FE" w14:textId="77777777" w:rsidR="0002154E" w:rsidRPr="00061F06" w:rsidRDefault="0002154E" w:rsidP="004C657C">
            <w:pPr>
              <w:pStyle w:val="TableParagraph"/>
              <w:spacing w:before="124"/>
              <w:ind w:right="1"/>
              <w:jc w:val="center"/>
              <w:rPr>
                <w:rFonts w:ascii="Helvetica" w:hAnsi="Helvetica"/>
                <w:sz w:val="18"/>
                <w:szCs w:val="18"/>
              </w:rPr>
            </w:pPr>
            <w:r w:rsidRPr="00061F06">
              <w:rPr>
                <w:rStyle w:val="None"/>
                <w:rFonts w:ascii="Helvetica" w:hAnsi="Helvetica"/>
                <w:b/>
                <w:bCs/>
                <w:sz w:val="18"/>
                <w:szCs w:val="18"/>
              </w:rPr>
              <w:t>Topic</w:t>
            </w:r>
          </w:p>
        </w:tc>
        <w:tc>
          <w:tcPr>
            <w:tcW w:w="92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87" w:type="dxa"/>
              <w:bottom w:w="0" w:type="dxa"/>
              <w:right w:w="0" w:type="dxa"/>
            </w:tcMar>
            <w:vAlign w:val="center"/>
          </w:tcPr>
          <w:p w14:paraId="00C5E408" w14:textId="77777777" w:rsidR="0002154E" w:rsidRPr="00061F06" w:rsidRDefault="0002154E" w:rsidP="004C657C">
            <w:pPr>
              <w:pStyle w:val="TableParagraph"/>
              <w:spacing w:before="4"/>
              <w:rPr>
                <w:rFonts w:ascii="Helvetica" w:hAnsi="Helvetica"/>
                <w:sz w:val="18"/>
                <w:szCs w:val="18"/>
              </w:rPr>
            </w:pPr>
            <w:r w:rsidRPr="00061F06">
              <w:rPr>
                <w:rStyle w:val="None"/>
                <w:rFonts w:ascii="Helvetica" w:hAnsi="Helvetica"/>
                <w:b/>
                <w:bCs/>
                <w:sz w:val="18"/>
                <w:szCs w:val="18"/>
              </w:rPr>
              <w:t>Contact Hours</w:t>
            </w:r>
          </w:p>
        </w:tc>
        <w:tc>
          <w:tcPr>
            <w:tcW w:w="117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31" w:type="dxa"/>
              <w:bottom w:w="0" w:type="dxa"/>
              <w:right w:w="0" w:type="dxa"/>
            </w:tcMar>
          </w:tcPr>
          <w:p w14:paraId="42C9C9D1" w14:textId="77777777" w:rsidR="0002154E" w:rsidRPr="00061F06" w:rsidRDefault="0002154E" w:rsidP="004C657C">
            <w:pPr>
              <w:pStyle w:val="TableParagraph"/>
              <w:spacing w:before="124"/>
              <w:rPr>
                <w:rFonts w:ascii="Helvetica" w:hAnsi="Helvetica"/>
                <w:sz w:val="18"/>
                <w:szCs w:val="18"/>
              </w:rPr>
            </w:pPr>
            <w:r w:rsidRPr="00061F06">
              <w:rPr>
                <w:rFonts w:ascii="Helvetica" w:hAnsi="Helvetica"/>
                <w:sz w:val="18"/>
                <w:szCs w:val="18"/>
              </w:rPr>
              <w:t>Readings</w:t>
            </w:r>
          </w:p>
        </w:tc>
      </w:tr>
      <w:tr w:rsidR="0002154E" w:rsidRPr="000D13AE" w14:paraId="23BBD84B" w14:textId="77777777" w:rsidTr="00245807">
        <w:trPr>
          <w:trHeight w:hRule="exact" w:val="284"/>
        </w:trPr>
        <w:tc>
          <w:tcPr>
            <w:tcW w:w="454" w:type="pct"/>
            <w:vMerge/>
            <w:tcBorders>
              <w:top w:val="single" w:sz="4" w:space="0" w:color="000000"/>
              <w:left w:val="single" w:sz="4" w:space="0" w:color="000000"/>
              <w:bottom w:val="single" w:sz="4" w:space="0" w:color="000000"/>
              <w:right w:val="single" w:sz="4" w:space="0" w:color="000000"/>
            </w:tcBorders>
            <w:shd w:val="clear" w:color="auto" w:fill="auto"/>
          </w:tcPr>
          <w:p w14:paraId="6A997EC2" w14:textId="77777777" w:rsidR="0002154E" w:rsidRPr="00061F06" w:rsidRDefault="0002154E" w:rsidP="004C657C">
            <w:pPr>
              <w:rPr>
                <w:rFonts w:ascii="Helvetica" w:hAnsi="Helvetica" w:cs="Arial"/>
                <w:b/>
                <w:bCs/>
                <w:sz w:val="18"/>
                <w:szCs w:val="18"/>
              </w:rPr>
            </w:pPr>
          </w:p>
        </w:tc>
        <w:tc>
          <w:tcPr>
            <w:tcW w:w="2455" w:type="pct"/>
            <w:vMerge/>
            <w:tcBorders>
              <w:top w:val="single" w:sz="4" w:space="0" w:color="000000"/>
              <w:left w:val="single" w:sz="4" w:space="0" w:color="000000"/>
              <w:bottom w:val="single" w:sz="4" w:space="0" w:color="000000"/>
              <w:right w:val="single" w:sz="4" w:space="0" w:color="000000"/>
            </w:tcBorders>
            <w:shd w:val="clear" w:color="auto" w:fill="auto"/>
          </w:tcPr>
          <w:p w14:paraId="1DA0C580" w14:textId="77777777" w:rsidR="0002154E" w:rsidRPr="00061F06" w:rsidRDefault="0002154E" w:rsidP="004C657C">
            <w:pPr>
              <w:rPr>
                <w:rFonts w:ascii="Helvetica" w:hAnsi="Helvetica"/>
                <w:sz w:val="18"/>
                <w:szCs w:val="18"/>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C57DFE" w14:textId="77777777" w:rsidR="0002154E" w:rsidRPr="00061F06" w:rsidRDefault="0002154E" w:rsidP="004C657C">
            <w:pPr>
              <w:pStyle w:val="TableParagraph"/>
              <w:spacing w:before="4"/>
              <w:jc w:val="center"/>
              <w:rPr>
                <w:rFonts w:ascii="Helvetica" w:hAnsi="Helvetica"/>
                <w:sz w:val="18"/>
                <w:szCs w:val="18"/>
              </w:rPr>
            </w:pPr>
            <w:r w:rsidRPr="00061F06">
              <w:rPr>
                <w:rStyle w:val="None"/>
                <w:rFonts w:ascii="Helvetica" w:hAnsi="Helvetica"/>
                <w:b/>
                <w:bCs/>
                <w:sz w:val="18"/>
                <w:szCs w:val="18"/>
              </w:rPr>
              <w:t>Lecture</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7F3F7C" w14:textId="77777777" w:rsidR="0002154E" w:rsidRPr="00061F06" w:rsidRDefault="0002154E" w:rsidP="004C657C">
            <w:pPr>
              <w:pStyle w:val="TableParagraph"/>
              <w:spacing w:before="4"/>
              <w:jc w:val="center"/>
              <w:rPr>
                <w:rFonts w:ascii="Helvetica" w:hAnsi="Helvetica"/>
                <w:sz w:val="18"/>
                <w:szCs w:val="18"/>
              </w:rPr>
            </w:pPr>
            <w:r w:rsidRPr="00061F06">
              <w:rPr>
                <w:rStyle w:val="None"/>
                <w:rFonts w:ascii="Helvetica" w:hAnsi="Helvetica"/>
                <w:b/>
                <w:bCs/>
                <w:sz w:val="18"/>
                <w:szCs w:val="18"/>
              </w:rPr>
              <w:t>Seminar</w:t>
            </w:r>
          </w:p>
        </w:tc>
        <w:tc>
          <w:tcPr>
            <w:tcW w:w="1170" w:type="pct"/>
            <w:vMerge/>
            <w:tcBorders>
              <w:top w:val="single" w:sz="4" w:space="0" w:color="000000"/>
              <w:left w:val="single" w:sz="4" w:space="0" w:color="000000"/>
              <w:bottom w:val="single" w:sz="4" w:space="0" w:color="000000"/>
              <w:right w:val="single" w:sz="4" w:space="0" w:color="000000"/>
            </w:tcBorders>
            <w:shd w:val="clear" w:color="auto" w:fill="auto"/>
          </w:tcPr>
          <w:p w14:paraId="06B33318" w14:textId="77777777" w:rsidR="0002154E" w:rsidRPr="00061F06" w:rsidRDefault="0002154E" w:rsidP="004C657C">
            <w:pPr>
              <w:rPr>
                <w:rFonts w:ascii="Helvetica" w:hAnsi="Helvetica"/>
                <w:sz w:val="18"/>
                <w:szCs w:val="18"/>
              </w:rPr>
            </w:pPr>
          </w:p>
        </w:tc>
      </w:tr>
      <w:tr w:rsidR="0002154E" w:rsidRPr="000D13AE" w14:paraId="0A8CA2D6" w14:textId="77777777" w:rsidTr="00245807">
        <w:trPr>
          <w:trHeight w:hRule="exact" w:val="416"/>
        </w:trPr>
        <w:tc>
          <w:tcPr>
            <w:tcW w:w="45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tcPr>
          <w:p w14:paraId="78656E0A" w14:textId="77777777" w:rsidR="0002154E" w:rsidRPr="00775A1B" w:rsidRDefault="0002154E" w:rsidP="004C657C">
            <w:pPr>
              <w:pStyle w:val="TableParagraph"/>
              <w:spacing w:before="4"/>
              <w:ind w:left="103"/>
              <w:rPr>
                <w:rFonts w:ascii="Helvetica" w:hAnsi="Helvetica" w:cs="Arial"/>
                <w:b/>
                <w:bCs/>
                <w:sz w:val="18"/>
                <w:szCs w:val="18"/>
              </w:rPr>
            </w:pPr>
            <w:r w:rsidRPr="00775A1B">
              <w:rPr>
                <w:rFonts w:ascii="Helvetica" w:hAnsi="Helvetica" w:cs="Arial"/>
                <w:b/>
                <w:bCs/>
                <w:sz w:val="18"/>
                <w:szCs w:val="18"/>
              </w:rPr>
              <w:t>1</w:t>
            </w:r>
          </w:p>
        </w:tc>
        <w:tc>
          <w:tcPr>
            <w:tcW w:w="2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663B69B2" w14:textId="77777777" w:rsidR="0002154E" w:rsidRPr="00061F06" w:rsidRDefault="0002154E" w:rsidP="004C657C">
            <w:pPr>
              <w:pStyle w:val="TableParagraph"/>
              <w:spacing w:line="204" w:lineRule="exact"/>
              <w:ind w:left="103"/>
              <w:rPr>
                <w:rFonts w:ascii="Helvetica" w:hAnsi="Helvetica"/>
                <w:sz w:val="18"/>
                <w:szCs w:val="18"/>
              </w:rPr>
            </w:pPr>
            <w:r w:rsidRPr="00061F06">
              <w:rPr>
                <w:rStyle w:val="None"/>
                <w:rFonts w:ascii="Helvetica" w:hAnsi="Helvetica"/>
                <w:sz w:val="18"/>
                <w:szCs w:val="18"/>
              </w:rPr>
              <w:t>Introduction to course and</w:t>
            </w:r>
            <w:r w:rsidRPr="00061F06">
              <w:rPr>
                <w:rStyle w:val="None"/>
                <w:rFonts w:ascii="Helvetica" w:hAnsi="Helvetica"/>
                <w:spacing w:val="6"/>
                <w:sz w:val="18"/>
                <w:szCs w:val="18"/>
              </w:rPr>
              <w:t xml:space="preserve"> </w:t>
            </w:r>
            <w:r w:rsidRPr="00061F06">
              <w:rPr>
                <w:rStyle w:val="None"/>
                <w:rFonts w:ascii="Helvetica" w:hAnsi="Helvetica"/>
                <w:sz w:val="18"/>
                <w:szCs w:val="18"/>
              </w:rPr>
              <w:t>topics</w:t>
            </w:r>
          </w:p>
        </w:tc>
        <w:tc>
          <w:tcPr>
            <w:tcW w:w="46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52B971" w14:textId="77777777" w:rsidR="0002154E" w:rsidRPr="00061F06" w:rsidRDefault="0002154E" w:rsidP="009E0FC1">
            <w:pPr>
              <w:pStyle w:val="TableParagraph"/>
              <w:spacing w:line="204" w:lineRule="exact"/>
              <w:jc w:val="center"/>
              <w:rPr>
                <w:rFonts w:ascii="Helvetica" w:hAnsi="Helvetica"/>
                <w:sz w:val="18"/>
                <w:szCs w:val="18"/>
              </w:rPr>
            </w:pPr>
            <w:r w:rsidRPr="00061F06">
              <w:rPr>
                <w:rStyle w:val="None"/>
                <w:rFonts w:ascii="Helvetica" w:hAnsi="Helvetica"/>
                <w:sz w:val="18"/>
                <w:szCs w:val="18"/>
              </w:rPr>
              <w:t>2</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 w:type="dxa"/>
            </w:tcMar>
            <w:vAlign w:val="center"/>
          </w:tcPr>
          <w:p w14:paraId="50A0ED7B" w14:textId="77777777" w:rsidR="0002154E" w:rsidRPr="00061F06" w:rsidRDefault="0002154E" w:rsidP="009E0FC1">
            <w:pPr>
              <w:jc w:val="center"/>
              <w:rPr>
                <w:rFonts w:ascii="Helvetica" w:hAnsi="Helvetica"/>
                <w:sz w:val="18"/>
                <w:szCs w:val="18"/>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48C361D2" w14:textId="77777777" w:rsidR="0002154E" w:rsidRPr="00061F06" w:rsidRDefault="0002154E" w:rsidP="004C657C">
            <w:pPr>
              <w:rPr>
                <w:rFonts w:ascii="Helvetica" w:hAnsi="Helvetica"/>
                <w:sz w:val="18"/>
                <w:szCs w:val="18"/>
              </w:rPr>
            </w:pPr>
          </w:p>
        </w:tc>
      </w:tr>
      <w:tr w:rsidR="0002154E" w:rsidRPr="000D13AE" w14:paraId="024E3B18" w14:textId="77777777" w:rsidTr="00245807">
        <w:trPr>
          <w:trHeight w:hRule="exact" w:val="436"/>
        </w:trPr>
        <w:tc>
          <w:tcPr>
            <w:tcW w:w="454" w:type="pct"/>
            <w:vMerge/>
            <w:tcBorders>
              <w:top w:val="single" w:sz="4" w:space="0" w:color="000000"/>
              <w:left w:val="single" w:sz="4" w:space="0" w:color="000000"/>
              <w:bottom w:val="single" w:sz="4" w:space="0" w:color="000000"/>
              <w:right w:val="single" w:sz="4" w:space="0" w:color="000000"/>
            </w:tcBorders>
            <w:shd w:val="clear" w:color="auto" w:fill="auto"/>
          </w:tcPr>
          <w:p w14:paraId="504FB4A6" w14:textId="77777777" w:rsidR="0002154E" w:rsidRPr="00775A1B" w:rsidRDefault="0002154E" w:rsidP="004C657C">
            <w:pPr>
              <w:rPr>
                <w:rFonts w:ascii="Helvetica" w:hAnsi="Helvetica" w:cs="Arial"/>
                <w:b/>
                <w:bCs/>
                <w:sz w:val="18"/>
                <w:szCs w:val="18"/>
              </w:rPr>
            </w:pPr>
          </w:p>
        </w:tc>
        <w:tc>
          <w:tcPr>
            <w:tcW w:w="2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1CD21408" w14:textId="77777777" w:rsidR="0002154E" w:rsidRPr="00061F06" w:rsidRDefault="0002154E" w:rsidP="004C657C">
            <w:pPr>
              <w:widowControl w:val="0"/>
              <w:spacing w:line="204" w:lineRule="exact"/>
              <w:ind w:left="103"/>
              <w:rPr>
                <w:rFonts w:ascii="Helvetica" w:hAnsi="Helvetica"/>
                <w:sz w:val="18"/>
                <w:szCs w:val="18"/>
              </w:rPr>
            </w:pPr>
            <w:r w:rsidRPr="00061F06">
              <w:rPr>
                <w:rFonts w:ascii="Helvetica" w:hAnsi="Helvetica" w:cs="Arial Unicode MS"/>
                <w:color w:val="000000"/>
                <w:sz w:val="18"/>
                <w:szCs w:val="18"/>
                <w:u w:color="000000"/>
              </w:rPr>
              <w:t>The evolution of the state system</w:t>
            </w:r>
          </w:p>
        </w:tc>
        <w:tc>
          <w:tcPr>
            <w:tcW w:w="46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573493" w14:textId="77777777" w:rsidR="0002154E" w:rsidRPr="00061F06" w:rsidRDefault="0002154E" w:rsidP="009E0FC1">
            <w:pPr>
              <w:jc w:val="center"/>
              <w:rPr>
                <w:rFonts w:ascii="Helvetica" w:hAnsi="Helvetica"/>
                <w:sz w:val="18"/>
                <w:szCs w:val="18"/>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 w:type="dxa"/>
            </w:tcMar>
            <w:vAlign w:val="center"/>
          </w:tcPr>
          <w:p w14:paraId="2688B1B0" w14:textId="77777777" w:rsidR="0002154E" w:rsidRPr="00061F06" w:rsidRDefault="0002154E" w:rsidP="009E0FC1">
            <w:pPr>
              <w:widowControl w:val="0"/>
              <w:spacing w:line="204" w:lineRule="exact"/>
              <w:ind w:right="1"/>
              <w:jc w:val="center"/>
              <w:rPr>
                <w:rFonts w:ascii="Helvetica" w:hAnsi="Helvetica"/>
                <w:sz w:val="18"/>
                <w:szCs w:val="18"/>
              </w:rPr>
            </w:pPr>
            <w:r w:rsidRPr="00061F06">
              <w:rPr>
                <w:rFonts w:ascii="Helvetica" w:hAnsi="Helvetica" w:cs="Arial Unicode MS"/>
                <w:color w:val="000000"/>
                <w:sz w:val="18"/>
                <w:szCs w:val="18"/>
                <w:u w:color="000000"/>
              </w:rPr>
              <w:t>2</w:t>
            </w:r>
          </w:p>
        </w:tc>
        <w:tc>
          <w:tcPr>
            <w:tcW w:w="117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65156EF3" w14:textId="5D904D10" w:rsidR="0002154E" w:rsidRPr="00061F06" w:rsidRDefault="0002154E" w:rsidP="004C657C">
            <w:pPr>
              <w:widowControl w:val="0"/>
              <w:spacing w:line="204" w:lineRule="exact"/>
              <w:ind w:left="103"/>
              <w:rPr>
                <w:rFonts w:ascii="Helvetica" w:hAnsi="Helvetica"/>
                <w:sz w:val="18"/>
                <w:szCs w:val="18"/>
              </w:rPr>
            </w:pPr>
            <w:r w:rsidRPr="00061F06">
              <w:rPr>
                <w:rFonts w:ascii="Helvetica" w:hAnsi="Helvetica" w:cs="Arial Unicode MS"/>
                <w:color w:val="000000"/>
                <w:sz w:val="18"/>
                <w:szCs w:val="18"/>
                <w:u w:color="000000"/>
              </w:rPr>
              <w:t xml:space="preserve">GWP: </w:t>
            </w:r>
            <w:r w:rsidR="00D16378" w:rsidRPr="00061F06">
              <w:rPr>
                <w:rFonts w:ascii="Helvetica" w:hAnsi="Helvetica" w:cs="Arial Unicode MS"/>
                <w:color w:val="000000"/>
                <w:sz w:val="18"/>
                <w:szCs w:val="18"/>
                <w:u w:color="000000"/>
              </w:rPr>
              <w:t>Part 2 (pp.</w:t>
            </w:r>
            <w:r w:rsidR="00D6066E">
              <w:rPr>
                <w:rFonts w:ascii="Helvetica" w:hAnsi="Helvetica" w:cs="Arial Unicode MS"/>
                <w:color w:val="000000"/>
                <w:sz w:val="18"/>
                <w:szCs w:val="18"/>
                <w:u w:color="000000"/>
              </w:rPr>
              <w:t xml:space="preserve"> </w:t>
            </w:r>
            <w:r w:rsidR="00D16378" w:rsidRPr="00061F06">
              <w:rPr>
                <w:rFonts w:ascii="Helvetica" w:hAnsi="Helvetica" w:cs="Arial Unicode MS"/>
                <w:color w:val="000000"/>
                <w:sz w:val="18"/>
                <w:szCs w:val="18"/>
                <w:u w:color="000000"/>
              </w:rPr>
              <w:t>39-96)</w:t>
            </w:r>
          </w:p>
        </w:tc>
      </w:tr>
      <w:tr w:rsidR="0002154E" w:rsidRPr="000D13AE" w14:paraId="78B5F7D2" w14:textId="77777777" w:rsidTr="00512367">
        <w:trPr>
          <w:trHeight w:hRule="exact" w:val="522"/>
        </w:trPr>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tcPr>
          <w:p w14:paraId="0E3DC0E4" w14:textId="77777777" w:rsidR="0002154E" w:rsidRPr="00775A1B" w:rsidRDefault="0002154E" w:rsidP="004C657C">
            <w:pPr>
              <w:rPr>
                <w:rFonts w:ascii="Helvetica" w:hAnsi="Helvetica" w:cs="Arial"/>
                <w:b/>
                <w:bCs/>
                <w:sz w:val="18"/>
                <w:szCs w:val="18"/>
              </w:rPr>
            </w:pPr>
          </w:p>
        </w:tc>
        <w:tc>
          <w:tcPr>
            <w:tcW w:w="4546"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3" w:type="dxa"/>
              <w:bottom w:w="0" w:type="dxa"/>
              <w:right w:w="0" w:type="dxa"/>
            </w:tcMar>
            <w:vAlign w:val="center"/>
          </w:tcPr>
          <w:p w14:paraId="721DB502" w14:textId="4FD3BCBE" w:rsidR="0002154E" w:rsidRPr="00061F06" w:rsidRDefault="0002154E" w:rsidP="004C657C">
            <w:pPr>
              <w:pStyle w:val="TableParagraph"/>
              <w:spacing w:line="204" w:lineRule="exact"/>
              <w:rPr>
                <w:rFonts w:ascii="Helvetica" w:hAnsi="Helvetica"/>
                <w:sz w:val="18"/>
                <w:szCs w:val="18"/>
              </w:rPr>
            </w:pPr>
            <w:r w:rsidRPr="00061F06">
              <w:rPr>
                <w:rFonts w:ascii="Helvetica" w:hAnsi="Helvetica"/>
                <w:sz w:val="18"/>
                <w:szCs w:val="18"/>
              </w:rPr>
              <w:t>Part 1: IR Theories</w:t>
            </w:r>
          </w:p>
        </w:tc>
      </w:tr>
      <w:tr w:rsidR="0002154E" w:rsidRPr="000D13AE" w14:paraId="68DBE862" w14:textId="77777777" w:rsidTr="00245807">
        <w:trPr>
          <w:trHeight w:hRule="exact" w:val="334"/>
        </w:trPr>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tcPr>
          <w:p w14:paraId="77F13B48" w14:textId="77777777" w:rsidR="0002154E" w:rsidRPr="00775A1B" w:rsidRDefault="0002154E" w:rsidP="004C657C">
            <w:pPr>
              <w:pStyle w:val="TableParagraph"/>
              <w:spacing w:before="4"/>
              <w:ind w:left="103"/>
              <w:rPr>
                <w:rFonts w:ascii="Helvetica" w:hAnsi="Helvetica" w:cs="Arial"/>
                <w:b/>
                <w:bCs/>
                <w:sz w:val="18"/>
                <w:szCs w:val="18"/>
              </w:rPr>
            </w:pPr>
            <w:r w:rsidRPr="00775A1B">
              <w:rPr>
                <w:rStyle w:val="None"/>
                <w:rFonts w:ascii="Helvetica" w:hAnsi="Helvetica" w:cs="Arial"/>
                <w:b/>
                <w:bCs/>
                <w:sz w:val="18"/>
                <w:szCs w:val="18"/>
              </w:rPr>
              <w:t>2</w:t>
            </w:r>
          </w:p>
        </w:tc>
        <w:tc>
          <w:tcPr>
            <w:tcW w:w="2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7C7C2D11" w14:textId="77777777" w:rsidR="0002154E" w:rsidRPr="00061F06" w:rsidRDefault="0002154E" w:rsidP="004C657C">
            <w:pPr>
              <w:pStyle w:val="TableParagraph"/>
              <w:spacing w:line="204" w:lineRule="exact"/>
              <w:ind w:left="692"/>
              <w:rPr>
                <w:rFonts w:ascii="Helvetica" w:hAnsi="Helvetica"/>
                <w:sz w:val="18"/>
                <w:szCs w:val="18"/>
              </w:rPr>
            </w:pPr>
            <w:r w:rsidRPr="00061F06">
              <w:rPr>
                <w:rFonts w:ascii="Helvetica" w:hAnsi="Helvetica"/>
                <w:sz w:val="18"/>
                <w:szCs w:val="18"/>
              </w:rPr>
              <w:t>Realism</w:t>
            </w:r>
          </w:p>
        </w:tc>
        <w:tc>
          <w:tcPr>
            <w:tcW w:w="46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D9E561" w14:textId="77777777" w:rsidR="0002154E" w:rsidRPr="00061F06" w:rsidRDefault="0002154E" w:rsidP="009E0FC1">
            <w:pPr>
              <w:pStyle w:val="TableParagraph"/>
              <w:spacing w:line="204" w:lineRule="exact"/>
              <w:jc w:val="center"/>
              <w:rPr>
                <w:rFonts w:ascii="Helvetica" w:hAnsi="Helvetica"/>
                <w:sz w:val="18"/>
                <w:szCs w:val="18"/>
              </w:rPr>
            </w:pPr>
            <w:r w:rsidRPr="00061F06">
              <w:rPr>
                <w:rStyle w:val="None"/>
                <w:rFonts w:ascii="Helvetica" w:hAnsi="Helvetica"/>
                <w:sz w:val="18"/>
                <w:szCs w:val="18"/>
              </w:rPr>
              <w:t>2</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 w:type="dxa"/>
            </w:tcMar>
            <w:vAlign w:val="center"/>
          </w:tcPr>
          <w:p w14:paraId="3C418BFC" w14:textId="77777777" w:rsidR="0002154E" w:rsidRPr="00061F06" w:rsidRDefault="0002154E" w:rsidP="009E0FC1">
            <w:pPr>
              <w:pStyle w:val="TableParagraph"/>
              <w:spacing w:line="204" w:lineRule="exact"/>
              <w:ind w:right="1"/>
              <w:jc w:val="center"/>
              <w:rPr>
                <w:rFonts w:ascii="Helvetica" w:hAnsi="Helvetica"/>
                <w:sz w:val="18"/>
                <w:szCs w:val="18"/>
              </w:rPr>
            </w:pPr>
            <w:r w:rsidRPr="00061F06">
              <w:rPr>
                <w:rStyle w:val="None"/>
                <w:rFonts w:ascii="Helvetica" w:hAnsi="Helvetica"/>
                <w:sz w:val="18"/>
                <w:szCs w:val="18"/>
              </w:rPr>
              <w:t>2</w:t>
            </w:r>
          </w:p>
        </w:tc>
        <w:tc>
          <w:tcPr>
            <w:tcW w:w="117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39A422E8" w14:textId="28F0DECF" w:rsidR="0002154E" w:rsidRPr="00061F06" w:rsidRDefault="0002154E" w:rsidP="004C657C">
            <w:pPr>
              <w:pStyle w:val="TableParagraph"/>
              <w:spacing w:line="204" w:lineRule="exact"/>
              <w:ind w:left="103"/>
              <w:rPr>
                <w:rFonts w:ascii="Helvetica" w:hAnsi="Helvetica"/>
                <w:sz w:val="18"/>
                <w:szCs w:val="18"/>
              </w:rPr>
            </w:pPr>
            <w:r w:rsidRPr="00061F06">
              <w:rPr>
                <w:rFonts w:ascii="Helvetica" w:hAnsi="Helvetica"/>
                <w:sz w:val="18"/>
                <w:szCs w:val="18"/>
              </w:rPr>
              <w:t>GWP</w:t>
            </w:r>
            <w:r w:rsidR="00D16378" w:rsidRPr="00061F06">
              <w:rPr>
                <w:rFonts w:ascii="Helvetica" w:hAnsi="Helvetica"/>
                <w:sz w:val="18"/>
                <w:szCs w:val="18"/>
              </w:rPr>
              <w:t>: Chap 8</w:t>
            </w:r>
          </w:p>
        </w:tc>
      </w:tr>
      <w:tr w:rsidR="0002154E" w:rsidRPr="000D13AE" w14:paraId="47FFB2B5" w14:textId="77777777" w:rsidTr="00245807">
        <w:trPr>
          <w:trHeight w:hRule="exact" w:val="283"/>
        </w:trPr>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tcPr>
          <w:p w14:paraId="576EEA17" w14:textId="77777777" w:rsidR="0002154E" w:rsidRPr="00775A1B" w:rsidRDefault="0002154E" w:rsidP="004C657C">
            <w:pPr>
              <w:pStyle w:val="TableParagraph"/>
              <w:spacing w:before="4"/>
              <w:ind w:left="103"/>
              <w:rPr>
                <w:rFonts w:ascii="Helvetica" w:hAnsi="Helvetica" w:cs="Arial"/>
                <w:b/>
                <w:bCs/>
                <w:sz w:val="18"/>
                <w:szCs w:val="18"/>
              </w:rPr>
            </w:pPr>
            <w:r w:rsidRPr="00775A1B">
              <w:rPr>
                <w:rStyle w:val="None"/>
                <w:rFonts w:ascii="Helvetica" w:hAnsi="Helvetica" w:cs="Arial"/>
                <w:b/>
                <w:bCs/>
                <w:sz w:val="18"/>
                <w:szCs w:val="18"/>
              </w:rPr>
              <w:t>3</w:t>
            </w:r>
          </w:p>
        </w:tc>
        <w:tc>
          <w:tcPr>
            <w:tcW w:w="2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5517632C" w14:textId="77777777" w:rsidR="0002154E" w:rsidRPr="00061F06" w:rsidRDefault="0002154E" w:rsidP="004C657C">
            <w:pPr>
              <w:pStyle w:val="TableParagraph"/>
              <w:spacing w:line="204" w:lineRule="exact"/>
              <w:ind w:left="692"/>
              <w:rPr>
                <w:rFonts w:ascii="Helvetica" w:hAnsi="Helvetica"/>
                <w:sz w:val="18"/>
                <w:szCs w:val="18"/>
              </w:rPr>
            </w:pPr>
            <w:r w:rsidRPr="00061F06">
              <w:rPr>
                <w:rFonts w:ascii="Helvetica" w:hAnsi="Helvetica"/>
                <w:sz w:val="18"/>
                <w:szCs w:val="18"/>
              </w:rPr>
              <w:t>Liberalism</w:t>
            </w:r>
          </w:p>
        </w:tc>
        <w:tc>
          <w:tcPr>
            <w:tcW w:w="46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44819F" w14:textId="77777777" w:rsidR="0002154E" w:rsidRPr="00061F06" w:rsidRDefault="0002154E" w:rsidP="009E0FC1">
            <w:pPr>
              <w:pStyle w:val="TableParagraph"/>
              <w:spacing w:line="204" w:lineRule="exact"/>
              <w:jc w:val="center"/>
              <w:rPr>
                <w:rFonts w:ascii="Helvetica" w:hAnsi="Helvetica"/>
                <w:sz w:val="18"/>
                <w:szCs w:val="18"/>
              </w:rPr>
            </w:pPr>
            <w:r w:rsidRPr="00061F06">
              <w:rPr>
                <w:rStyle w:val="None"/>
                <w:rFonts w:ascii="Helvetica" w:hAnsi="Helvetica"/>
                <w:sz w:val="18"/>
                <w:szCs w:val="18"/>
              </w:rPr>
              <w:t>2</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 w:type="dxa"/>
            </w:tcMar>
            <w:vAlign w:val="center"/>
          </w:tcPr>
          <w:p w14:paraId="482DAD84" w14:textId="77777777" w:rsidR="0002154E" w:rsidRPr="00061F06" w:rsidRDefault="0002154E" w:rsidP="009E0FC1">
            <w:pPr>
              <w:pStyle w:val="TableParagraph"/>
              <w:spacing w:line="204" w:lineRule="exact"/>
              <w:ind w:right="1"/>
              <w:jc w:val="center"/>
              <w:rPr>
                <w:rFonts w:ascii="Helvetica" w:hAnsi="Helvetica"/>
                <w:sz w:val="18"/>
                <w:szCs w:val="18"/>
              </w:rPr>
            </w:pPr>
            <w:r w:rsidRPr="00061F06">
              <w:rPr>
                <w:rStyle w:val="None"/>
                <w:rFonts w:ascii="Helvetica" w:hAnsi="Helvetica"/>
                <w:sz w:val="18"/>
                <w:szCs w:val="18"/>
              </w:rPr>
              <w:t>2</w:t>
            </w:r>
          </w:p>
        </w:tc>
        <w:tc>
          <w:tcPr>
            <w:tcW w:w="117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1B668B6E" w14:textId="5CDFEED2" w:rsidR="0002154E" w:rsidRPr="00061F06" w:rsidRDefault="0002154E" w:rsidP="004C657C">
            <w:pPr>
              <w:pStyle w:val="TableParagraph"/>
              <w:spacing w:line="204" w:lineRule="exact"/>
              <w:ind w:left="103"/>
              <w:rPr>
                <w:rFonts w:ascii="Helvetica" w:hAnsi="Helvetica"/>
                <w:sz w:val="18"/>
                <w:szCs w:val="18"/>
              </w:rPr>
            </w:pPr>
            <w:r w:rsidRPr="00061F06">
              <w:rPr>
                <w:rStyle w:val="None"/>
                <w:rFonts w:ascii="Helvetica" w:hAnsi="Helvetica"/>
                <w:sz w:val="18"/>
                <w:szCs w:val="18"/>
              </w:rPr>
              <w:t xml:space="preserve">GWP: </w:t>
            </w:r>
            <w:r w:rsidR="00D16378" w:rsidRPr="00061F06">
              <w:rPr>
                <w:rStyle w:val="None"/>
                <w:rFonts w:ascii="Helvetica" w:hAnsi="Helvetica"/>
                <w:sz w:val="18"/>
                <w:szCs w:val="18"/>
              </w:rPr>
              <w:t>Chap 6</w:t>
            </w:r>
          </w:p>
        </w:tc>
      </w:tr>
      <w:tr w:rsidR="0002154E" w:rsidRPr="000D13AE" w14:paraId="3954D9FD" w14:textId="77777777" w:rsidTr="00245807">
        <w:trPr>
          <w:trHeight w:hRule="exact" w:val="273"/>
        </w:trPr>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tcPr>
          <w:p w14:paraId="3777A8FD" w14:textId="77777777" w:rsidR="0002154E" w:rsidRPr="00775A1B" w:rsidRDefault="0002154E" w:rsidP="004C657C">
            <w:pPr>
              <w:pStyle w:val="TableParagraph"/>
              <w:spacing w:before="4"/>
              <w:ind w:left="103"/>
              <w:rPr>
                <w:rFonts w:ascii="Helvetica" w:hAnsi="Helvetica" w:cs="Arial"/>
                <w:b/>
                <w:bCs/>
                <w:sz w:val="18"/>
                <w:szCs w:val="18"/>
              </w:rPr>
            </w:pPr>
            <w:r w:rsidRPr="00775A1B">
              <w:rPr>
                <w:rStyle w:val="None"/>
                <w:rFonts w:ascii="Helvetica" w:hAnsi="Helvetica" w:cs="Arial"/>
                <w:b/>
                <w:bCs/>
                <w:sz w:val="18"/>
                <w:szCs w:val="18"/>
              </w:rPr>
              <w:t>4</w:t>
            </w:r>
          </w:p>
        </w:tc>
        <w:tc>
          <w:tcPr>
            <w:tcW w:w="2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049AC695" w14:textId="77777777" w:rsidR="0002154E" w:rsidRPr="00061F06" w:rsidRDefault="0002154E" w:rsidP="004C657C">
            <w:pPr>
              <w:pStyle w:val="TableParagraph"/>
              <w:spacing w:line="204" w:lineRule="exact"/>
              <w:ind w:left="692"/>
              <w:rPr>
                <w:rFonts w:ascii="Helvetica" w:hAnsi="Helvetica"/>
                <w:sz w:val="18"/>
                <w:szCs w:val="18"/>
              </w:rPr>
            </w:pPr>
            <w:r w:rsidRPr="00061F06">
              <w:rPr>
                <w:rFonts w:ascii="Helvetica" w:hAnsi="Helvetica"/>
                <w:sz w:val="18"/>
                <w:szCs w:val="18"/>
              </w:rPr>
              <w:t>Constructivism</w:t>
            </w:r>
          </w:p>
        </w:tc>
        <w:tc>
          <w:tcPr>
            <w:tcW w:w="460" w:type="pct"/>
            <w:tcBorders>
              <w:top w:val="single" w:sz="4" w:space="0" w:color="000000"/>
              <w:left w:val="single" w:sz="4" w:space="0" w:color="000000"/>
              <w:bottom w:val="single" w:sz="4" w:space="0" w:color="000000"/>
              <w:right w:val="single" w:sz="4" w:space="0" w:color="000000"/>
            </w:tcBorders>
            <w:shd w:val="clear" w:color="auto" w:fill="auto"/>
            <w:tcMar>
              <w:top w:w="0" w:type="dxa"/>
              <w:left w:w="1" w:type="dxa"/>
              <w:bottom w:w="0" w:type="dxa"/>
              <w:right w:w="0" w:type="dxa"/>
            </w:tcMar>
            <w:vAlign w:val="center"/>
          </w:tcPr>
          <w:p w14:paraId="40C0FF58" w14:textId="77777777" w:rsidR="0002154E" w:rsidRPr="00061F06" w:rsidRDefault="0002154E" w:rsidP="009E0FC1">
            <w:pPr>
              <w:pStyle w:val="TableParagraph"/>
              <w:spacing w:line="204" w:lineRule="exact"/>
              <w:ind w:left="1"/>
              <w:jc w:val="center"/>
              <w:rPr>
                <w:rFonts w:ascii="Helvetica" w:hAnsi="Helvetica"/>
                <w:sz w:val="18"/>
                <w:szCs w:val="18"/>
              </w:rPr>
            </w:pPr>
            <w:r w:rsidRPr="00061F06">
              <w:rPr>
                <w:rStyle w:val="None"/>
                <w:rFonts w:ascii="Helvetica" w:hAnsi="Helvetica"/>
                <w:sz w:val="18"/>
                <w:szCs w:val="18"/>
              </w:rPr>
              <w:t>2</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 w:type="dxa"/>
            </w:tcMar>
            <w:vAlign w:val="center"/>
          </w:tcPr>
          <w:p w14:paraId="4710BC2B" w14:textId="77777777" w:rsidR="0002154E" w:rsidRPr="00061F06" w:rsidRDefault="0002154E" w:rsidP="009E0FC1">
            <w:pPr>
              <w:pStyle w:val="TableParagraph"/>
              <w:spacing w:line="204" w:lineRule="exact"/>
              <w:ind w:right="1"/>
              <w:jc w:val="center"/>
              <w:rPr>
                <w:rFonts w:ascii="Helvetica" w:hAnsi="Helvetica"/>
                <w:sz w:val="18"/>
                <w:szCs w:val="18"/>
              </w:rPr>
            </w:pPr>
            <w:r w:rsidRPr="00061F06">
              <w:rPr>
                <w:rStyle w:val="None"/>
                <w:rFonts w:ascii="Helvetica" w:hAnsi="Helvetica"/>
                <w:sz w:val="18"/>
                <w:szCs w:val="18"/>
              </w:rPr>
              <w:t>2</w:t>
            </w:r>
          </w:p>
        </w:tc>
        <w:tc>
          <w:tcPr>
            <w:tcW w:w="117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680F985B" w14:textId="6F0126EF" w:rsidR="0002154E" w:rsidRPr="00061F06" w:rsidRDefault="0002154E" w:rsidP="004C657C">
            <w:pPr>
              <w:pStyle w:val="TableParagraph"/>
              <w:spacing w:line="204" w:lineRule="exact"/>
              <w:ind w:left="103"/>
              <w:rPr>
                <w:rFonts w:ascii="Helvetica" w:hAnsi="Helvetica"/>
                <w:sz w:val="18"/>
                <w:szCs w:val="18"/>
              </w:rPr>
            </w:pPr>
            <w:r w:rsidRPr="00061F06">
              <w:rPr>
                <w:rStyle w:val="None"/>
                <w:rFonts w:ascii="Helvetica" w:hAnsi="Helvetica"/>
                <w:sz w:val="18"/>
                <w:szCs w:val="18"/>
              </w:rPr>
              <w:t xml:space="preserve">GWP: </w:t>
            </w:r>
            <w:r w:rsidR="00D16378" w:rsidRPr="00061F06">
              <w:rPr>
                <w:rStyle w:val="None"/>
                <w:rFonts w:ascii="Helvetica" w:hAnsi="Helvetica"/>
                <w:sz w:val="18"/>
                <w:szCs w:val="18"/>
              </w:rPr>
              <w:t>Chap 12</w:t>
            </w:r>
          </w:p>
        </w:tc>
      </w:tr>
      <w:tr w:rsidR="0002154E" w:rsidRPr="000D13AE" w14:paraId="1421B512" w14:textId="77777777" w:rsidTr="00245807">
        <w:trPr>
          <w:trHeight w:hRule="exact" w:val="317"/>
        </w:trPr>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1E083B28" w14:textId="742FD1D7" w:rsidR="0002154E" w:rsidRPr="00775A1B" w:rsidRDefault="00512367" w:rsidP="004C657C">
            <w:pPr>
              <w:pStyle w:val="TableParagraph"/>
              <w:spacing w:before="4"/>
              <w:ind w:left="103"/>
              <w:rPr>
                <w:rFonts w:ascii="Helvetica" w:hAnsi="Helvetica" w:cs="Arial"/>
                <w:b/>
                <w:bCs/>
                <w:sz w:val="18"/>
                <w:szCs w:val="18"/>
              </w:rPr>
            </w:pPr>
            <w:r w:rsidRPr="00775A1B">
              <w:rPr>
                <w:rFonts w:ascii="Helvetica" w:hAnsi="Helvetica" w:cs="Arial"/>
                <w:b/>
                <w:bCs/>
                <w:sz w:val="18"/>
                <w:szCs w:val="18"/>
              </w:rPr>
              <w:t>5</w:t>
            </w:r>
          </w:p>
        </w:tc>
        <w:tc>
          <w:tcPr>
            <w:tcW w:w="2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3CD238C3" w14:textId="7F0104E8" w:rsidR="0002154E" w:rsidRPr="00061F06" w:rsidRDefault="00245807" w:rsidP="004C657C">
            <w:pPr>
              <w:widowControl w:val="0"/>
              <w:spacing w:before="4"/>
              <w:ind w:left="692"/>
              <w:rPr>
                <w:rFonts w:ascii="Helvetica" w:hAnsi="Helvetica"/>
                <w:sz w:val="18"/>
                <w:szCs w:val="18"/>
              </w:rPr>
            </w:pPr>
            <w:r w:rsidRPr="00061F06">
              <w:rPr>
                <w:rFonts w:ascii="Helvetica" w:hAnsi="Helvetica" w:cs="Arial Unicode MS"/>
                <w:color w:val="000000"/>
                <w:sz w:val="18"/>
                <w:szCs w:val="18"/>
                <w:u w:color="000000"/>
              </w:rPr>
              <w:t>Strategic perspective I: What states want</w:t>
            </w:r>
          </w:p>
        </w:tc>
        <w:tc>
          <w:tcPr>
            <w:tcW w:w="46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D85266" w14:textId="77777777" w:rsidR="0002154E" w:rsidRPr="00061F06" w:rsidRDefault="0002154E" w:rsidP="009E0FC1">
            <w:pPr>
              <w:pStyle w:val="TableParagraph"/>
              <w:spacing w:line="204" w:lineRule="exact"/>
              <w:jc w:val="center"/>
              <w:rPr>
                <w:rFonts w:ascii="Helvetica" w:hAnsi="Helvetica"/>
                <w:sz w:val="18"/>
                <w:szCs w:val="18"/>
              </w:rPr>
            </w:pPr>
            <w:r w:rsidRPr="00061F06">
              <w:rPr>
                <w:rStyle w:val="None"/>
                <w:rFonts w:ascii="Helvetica" w:hAnsi="Helvetica"/>
                <w:sz w:val="18"/>
                <w:szCs w:val="18"/>
              </w:rPr>
              <w:t>2</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 w:type="dxa"/>
            </w:tcMar>
            <w:vAlign w:val="center"/>
          </w:tcPr>
          <w:p w14:paraId="70DE10C8" w14:textId="77777777" w:rsidR="0002154E" w:rsidRPr="00061F06" w:rsidRDefault="0002154E" w:rsidP="009E0FC1">
            <w:pPr>
              <w:pStyle w:val="TableParagraph"/>
              <w:spacing w:line="204" w:lineRule="exact"/>
              <w:ind w:right="1"/>
              <w:jc w:val="center"/>
              <w:rPr>
                <w:rFonts w:ascii="Helvetica" w:hAnsi="Helvetica"/>
                <w:sz w:val="18"/>
                <w:szCs w:val="18"/>
              </w:rPr>
            </w:pPr>
            <w:r w:rsidRPr="00061F06">
              <w:rPr>
                <w:rStyle w:val="None"/>
                <w:rFonts w:ascii="Helvetica" w:hAnsi="Helvetica"/>
                <w:sz w:val="18"/>
                <w:szCs w:val="18"/>
              </w:rPr>
              <w:t>2</w:t>
            </w:r>
          </w:p>
        </w:tc>
        <w:tc>
          <w:tcPr>
            <w:tcW w:w="117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5993BF60" w14:textId="7D8A9E19" w:rsidR="0002154E" w:rsidRPr="00061F06" w:rsidRDefault="00245807" w:rsidP="00512367">
            <w:pPr>
              <w:pStyle w:val="TableParagraph"/>
              <w:spacing w:line="204" w:lineRule="exact"/>
              <w:ind w:left="103"/>
              <w:rPr>
                <w:rFonts w:ascii="Helvetica" w:hAnsi="Helvetica"/>
                <w:sz w:val="18"/>
                <w:szCs w:val="18"/>
              </w:rPr>
            </w:pPr>
            <w:r w:rsidRPr="00061F06">
              <w:rPr>
                <w:rFonts w:ascii="Helvetica" w:hAnsi="Helvetica"/>
                <w:sz w:val="18"/>
                <w:szCs w:val="18"/>
              </w:rPr>
              <w:t>Kydd (2015)</w:t>
            </w:r>
          </w:p>
        </w:tc>
      </w:tr>
      <w:tr w:rsidR="00245807" w:rsidRPr="000D13AE" w14:paraId="041DCBD3" w14:textId="77777777" w:rsidTr="00245807">
        <w:trPr>
          <w:trHeight w:hRule="exact" w:val="317"/>
        </w:trPr>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6F3564AB" w14:textId="57F5BF1E" w:rsidR="00245807" w:rsidRPr="00775A1B" w:rsidRDefault="00245807" w:rsidP="004C657C">
            <w:pPr>
              <w:pStyle w:val="TableParagraph"/>
              <w:spacing w:before="4"/>
              <w:ind w:left="103"/>
              <w:rPr>
                <w:rFonts w:ascii="Helvetica" w:hAnsi="Helvetica" w:cs="Arial"/>
                <w:b/>
                <w:bCs/>
                <w:sz w:val="18"/>
                <w:szCs w:val="18"/>
              </w:rPr>
            </w:pPr>
            <w:r w:rsidRPr="00775A1B">
              <w:rPr>
                <w:rFonts w:ascii="Helvetica" w:hAnsi="Helvetica" w:cs="Arial"/>
                <w:b/>
                <w:bCs/>
                <w:sz w:val="18"/>
                <w:szCs w:val="18"/>
              </w:rPr>
              <w:t>6</w:t>
            </w:r>
          </w:p>
        </w:tc>
        <w:tc>
          <w:tcPr>
            <w:tcW w:w="2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6E63EEDA" w14:textId="32AAA7D7" w:rsidR="00245807" w:rsidRPr="00061F06" w:rsidRDefault="00245807" w:rsidP="004C657C">
            <w:pPr>
              <w:widowControl w:val="0"/>
              <w:spacing w:before="4"/>
              <w:ind w:left="692"/>
              <w:rPr>
                <w:rFonts w:ascii="Helvetica" w:hAnsi="Helvetica" w:cs="Arial Unicode MS"/>
                <w:color w:val="000000"/>
                <w:sz w:val="18"/>
                <w:szCs w:val="18"/>
                <w:u w:color="000000"/>
              </w:rPr>
            </w:pPr>
            <w:r w:rsidRPr="00061F06">
              <w:rPr>
                <w:rFonts w:ascii="Helvetica" w:hAnsi="Helvetica" w:cs="Arial Unicode MS"/>
                <w:color w:val="000000"/>
                <w:sz w:val="18"/>
                <w:szCs w:val="18"/>
                <w:u w:color="000000"/>
              </w:rPr>
              <w:t>Strategic perspective 2: Strategic settings</w:t>
            </w:r>
          </w:p>
        </w:tc>
        <w:tc>
          <w:tcPr>
            <w:tcW w:w="46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CF0F6B" w14:textId="77777777" w:rsidR="00245807" w:rsidRPr="00061F06" w:rsidRDefault="00245807" w:rsidP="009E0FC1">
            <w:pPr>
              <w:pStyle w:val="TableParagraph"/>
              <w:spacing w:line="204" w:lineRule="exact"/>
              <w:jc w:val="center"/>
              <w:rPr>
                <w:rStyle w:val="None"/>
                <w:rFonts w:ascii="Helvetica" w:hAnsi="Helvetica"/>
                <w:sz w:val="18"/>
                <w:szCs w:val="18"/>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 w:type="dxa"/>
            </w:tcMar>
            <w:vAlign w:val="center"/>
          </w:tcPr>
          <w:p w14:paraId="448F36D7" w14:textId="77777777" w:rsidR="00245807" w:rsidRPr="00061F06" w:rsidRDefault="00245807" w:rsidP="009E0FC1">
            <w:pPr>
              <w:pStyle w:val="TableParagraph"/>
              <w:spacing w:line="204" w:lineRule="exact"/>
              <w:ind w:right="1"/>
              <w:jc w:val="center"/>
              <w:rPr>
                <w:rStyle w:val="None"/>
                <w:rFonts w:ascii="Helvetica" w:hAnsi="Helvetica"/>
                <w:sz w:val="18"/>
                <w:szCs w:val="18"/>
              </w:rPr>
            </w:pPr>
          </w:p>
        </w:tc>
        <w:tc>
          <w:tcPr>
            <w:tcW w:w="117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4537AE12" w14:textId="61829AA6" w:rsidR="00245807" w:rsidRPr="00061F06" w:rsidRDefault="00245807" w:rsidP="00512367">
            <w:pPr>
              <w:pStyle w:val="TableParagraph"/>
              <w:spacing w:line="204" w:lineRule="exact"/>
              <w:ind w:left="103"/>
              <w:rPr>
                <w:rFonts w:ascii="Helvetica" w:hAnsi="Helvetica"/>
                <w:sz w:val="18"/>
                <w:szCs w:val="18"/>
              </w:rPr>
            </w:pPr>
            <w:r w:rsidRPr="00061F06">
              <w:rPr>
                <w:rFonts w:ascii="Helvetica" w:hAnsi="Helvetica"/>
                <w:sz w:val="18"/>
                <w:szCs w:val="18"/>
              </w:rPr>
              <w:t>Kydd (2015)</w:t>
            </w:r>
          </w:p>
        </w:tc>
      </w:tr>
      <w:tr w:rsidR="0002154E" w:rsidRPr="000D13AE" w14:paraId="63669C1C" w14:textId="77777777" w:rsidTr="00512367">
        <w:trPr>
          <w:trHeight w:hRule="exact" w:val="363"/>
        </w:trPr>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6C2C3C4B" w14:textId="77777777" w:rsidR="0002154E" w:rsidRPr="00775A1B" w:rsidRDefault="0002154E" w:rsidP="004C657C">
            <w:pPr>
              <w:rPr>
                <w:rFonts w:ascii="Helvetica" w:hAnsi="Helvetica" w:cs="Arial"/>
                <w:b/>
                <w:bCs/>
                <w:sz w:val="18"/>
                <w:szCs w:val="18"/>
              </w:rPr>
            </w:pPr>
          </w:p>
        </w:tc>
        <w:tc>
          <w:tcPr>
            <w:tcW w:w="4546"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3" w:type="dxa"/>
              <w:bottom w:w="0" w:type="dxa"/>
              <w:right w:w="0" w:type="dxa"/>
            </w:tcMar>
            <w:vAlign w:val="center"/>
          </w:tcPr>
          <w:p w14:paraId="7811F165" w14:textId="3BABFB48" w:rsidR="0002154E" w:rsidRPr="00061F06" w:rsidRDefault="0002154E" w:rsidP="004C657C">
            <w:pPr>
              <w:widowControl w:val="0"/>
              <w:spacing w:line="204" w:lineRule="exact"/>
              <w:rPr>
                <w:rFonts w:ascii="Helvetica" w:hAnsi="Helvetica"/>
                <w:sz w:val="18"/>
                <w:szCs w:val="18"/>
              </w:rPr>
            </w:pPr>
            <w:r w:rsidRPr="00061F06">
              <w:rPr>
                <w:rFonts w:ascii="Helvetica" w:hAnsi="Helvetica" w:cs="Arial Unicode MS"/>
                <w:color w:val="000000"/>
                <w:sz w:val="18"/>
                <w:szCs w:val="18"/>
                <w:u w:color="000000"/>
              </w:rPr>
              <w:t xml:space="preserve">Part </w:t>
            </w:r>
            <w:r w:rsidR="00245807" w:rsidRPr="00061F06">
              <w:rPr>
                <w:rFonts w:ascii="Helvetica" w:hAnsi="Helvetica" w:cs="Arial Unicode MS"/>
                <w:color w:val="000000"/>
                <w:sz w:val="18"/>
                <w:szCs w:val="18"/>
                <w:u w:color="000000"/>
              </w:rPr>
              <w:t>2</w:t>
            </w:r>
            <w:r w:rsidRPr="00061F06">
              <w:rPr>
                <w:rFonts w:ascii="Helvetica" w:hAnsi="Helvetica" w:cs="Arial Unicode MS"/>
                <w:color w:val="000000"/>
                <w:sz w:val="18"/>
                <w:szCs w:val="18"/>
                <w:u w:color="000000"/>
              </w:rPr>
              <w:t>: War and Conflict</w:t>
            </w:r>
          </w:p>
        </w:tc>
      </w:tr>
      <w:tr w:rsidR="0002154E" w:rsidRPr="000D13AE" w14:paraId="0F560026" w14:textId="77777777" w:rsidTr="00775A1B">
        <w:trPr>
          <w:trHeight w:hRule="exact" w:val="505"/>
        </w:trPr>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727FD814" w14:textId="1A541D66" w:rsidR="0002154E" w:rsidRPr="00775A1B" w:rsidRDefault="00245807" w:rsidP="004C657C">
            <w:pPr>
              <w:pStyle w:val="TableParagraph"/>
              <w:spacing w:before="4"/>
              <w:ind w:left="103"/>
              <w:rPr>
                <w:rFonts w:ascii="Helvetica" w:hAnsi="Helvetica" w:cs="Arial"/>
                <w:b/>
                <w:bCs/>
                <w:sz w:val="18"/>
                <w:szCs w:val="18"/>
              </w:rPr>
            </w:pPr>
            <w:r w:rsidRPr="00775A1B">
              <w:rPr>
                <w:rFonts w:ascii="Helvetica" w:hAnsi="Helvetica" w:cs="Arial"/>
                <w:b/>
                <w:bCs/>
                <w:sz w:val="18"/>
                <w:szCs w:val="18"/>
              </w:rPr>
              <w:t>7</w:t>
            </w:r>
          </w:p>
        </w:tc>
        <w:tc>
          <w:tcPr>
            <w:tcW w:w="2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2D916569" w14:textId="27507A6A" w:rsidR="0002154E" w:rsidRPr="00061F06" w:rsidRDefault="00245807" w:rsidP="004C657C">
            <w:pPr>
              <w:widowControl w:val="0"/>
              <w:spacing w:line="204" w:lineRule="exact"/>
              <w:ind w:left="692"/>
              <w:rPr>
                <w:rFonts w:ascii="Helvetica" w:hAnsi="Helvetica"/>
                <w:sz w:val="18"/>
                <w:szCs w:val="18"/>
              </w:rPr>
            </w:pPr>
            <w:r w:rsidRPr="00061F06">
              <w:rPr>
                <w:rFonts w:ascii="Helvetica" w:hAnsi="Helvetica" w:cs="Arial Unicode MS"/>
                <w:color w:val="000000"/>
                <w:sz w:val="18"/>
                <w:szCs w:val="18"/>
                <w:u w:color="000000"/>
              </w:rPr>
              <w:t>Nature and causes of war</w:t>
            </w:r>
          </w:p>
        </w:tc>
        <w:tc>
          <w:tcPr>
            <w:tcW w:w="46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EC4795" w14:textId="77777777" w:rsidR="0002154E" w:rsidRPr="00061F06" w:rsidRDefault="0002154E" w:rsidP="009E0FC1">
            <w:pPr>
              <w:pStyle w:val="TableParagraph"/>
              <w:spacing w:line="204" w:lineRule="exact"/>
              <w:jc w:val="center"/>
              <w:rPr>
                <w:rFonts w:ascii="Helvetica" w:hAnsi="Helvetica"/>
                <w:sz w:val="18"/>
                <w:szCs w:val="18"/>
              </w:rPr>
            </w:pPr>
            <w:r w:rsidRPr="00061F06">
              <w:rPr>
                <w:rStyle w:val="None"/>
                <w:rFonts w:ascii="Helvetica" w:hAnsi="Helvetica"/>
                <w:sz w:val="18"/>
                <w:szCs w:val="18"/>
              </w:rPr>
              <w:t>2</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 w:type="dxa"/>
            </w:tcMar>
            <w:vAlign w:val="center"/>
          </w:tcPr>
          <w:p w14:paraId="2C830230" w14:textId="77777777" w:rsidR="0002154E" w:rsidRPr="00061F06" w:rsidRDefault="0002154E" w:rsidP="009E0FC1">
            <w:pPr>
              <w:pStyle w:val="TableParagraph"/>
              <w:spacing w:line="204" w:lineRule="exact"/>
              <w:ind w:right="1"/>
              <w:jc w:val="center"/>
              <w:rPr>
                <w:rFonts w:ascii="Helvetica" w:hAnsi="Helvetica"/>
                <w:sz w:val="18"/>
                <w:szCs w:val="18"/>
              </w:rPr>
            </w:pPr>
            <w:r w:rsidRPr="00061F06">
              <w:rPr>
                <w:rStyle w:val="None"/>
                <w:rFonts w:ascii="Helvetica" w:hAnsi="Helvetica"/>
                <w:sz w:val="18"/>
                <w:szCs w:val="18"/>
              </w:rPr>
              <w:t>2</w:t>
            </w:r>
          </w:p>
        </w:tc>
        <w:tc>
          <w:tcPr>
            <w:tcW w:w="117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5354CE45" w14:textId="5A56F4A0" w:rsidR="0002154E" w:rsidRDefault="00D16378" w:rsidP="00775A1B">
            <w:pPr>
              <w:pStyle w:val="TableParagraph"/>
              <w:spacing w:line="204" w:lineRule="exact"/>
              <w:ind w:left="103"/>
              <w:rPr>
                <w:rFonts w:ascii="Helvetica" w:hAnsi="Helvetica"/>
                <w:sz w:val="18"/>
                <w:szCs w:val="18"/>
              </w:rPr>
            </w:pPr>
            <w:r w:rsidRPr="00061F06">
              <w:rPr>
                <w:rFonts w:ascii="Helvetica" w:hAnsi="Helvetica"/>
                <w:sz w:val="18"/>
                <w:szCs w:val="18"/>
              </w:rPr>
              <w:t>GWP: Chap 14</w:t>
            </w:r>
            <w:r w:rsidR="00775A1B">
              <w:rPr>
                <w:rFonts w:ascii="Helvetica" w:hAnsi="Helvetica"/>
                <w:sz w:val="18"/>
                <w:szCs w:val="18"/>
              </w:rPr>
              <w:t xml:space="preserve">; </w:t>
            </w:r>
            <w:r w:rsidR="00775A1B" w:rsidRPr="00061F06">
              <w:rPr>
                <w:rFonts w:ascii="Helvetica" w:hAnsi="Helvetica"/>
                <w:sz w:val="18"/>
                <w:szCs w:val="18"/>
              </w:rPr>
              <w:t>Kydd (2015)</w:t>
            </w:r>
          </w:p>
          <w:p w14:paraId="38F7A3DC" w14:textId="32DC9535" w:rsidR="00775A1B" w:rsidRPr="00061F06" w:rsidRDefault="00775A1B" w:rsidP="004C657C">
            <w:pPr>
              <w:pStyle w:val="TableParagraph"/>
              <w:spacing w:line="204" w:lineRule="exact"/>
              <w:ind w:left="103"/>
              <w:rPr>
                <w:rFonts w:ascii="Helvetica" w:hAnsi="Helvetica"/>
                <w:sz w:val="18"/>
                <w:szCs w:val="18"/>
              </w:rPr>
            </w:pPr>
          </w:p>
        </w:tc>
      </w:tr>
      <w:tr w:rsidR="0002154E" w:rsidRPr="000D13AE" w14:paraId="1A6A12FC" w14:textId="77777777" w:rsidTr="00245807">
        <w:trPr>
          <w:trHeight w:hRule="exact" w:val="502"/>
        </w:trPr>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71506162" w14:textId="04F67AC5" w:rsidR="0002154E" w:rsidRPr="00775A1B" w:rsidRDefault="00245807" w:rsidP="004C657C">
            <w:pPr>
              <w:widowControl w:val="0"/>
              <w:spacing w:before="4"/>
              <w:ind w:left="103"/>
              <w:rPr>
                <w:rFonts w:ascii="Helvetica" w:hAnsi="Helvetica" w:cs="Arial"/>
                <w:b/>
                <w:bCs/>
                <w:sz w:val="18"/>
                <w:szCs w:val="18"/>
              </w:rPr>
            </w:pPr>
            <w:r w:rsidRPr="00775A1B">
              <w:rPr>
                <w:rFonts w:ascii="Helvetica" w:hAnsi="Helvetica" w:cs="Arial"/>
                <w:b/>
                <w:bCs/>
                <w:sz w:val="18"/>
                <w:szCs w:val="18"/>
              </w:rPr>
              <w:t>8</w:t>
            </w:r>
          </w:p>
        </w:tc>
        <w:tc>
          <w:tcPr>
            <w:tcW w:w="2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33B4D38E" w14:textId="77777777" w:rsidR="0002154E" w:rsidRPr="00061F06" w:rsidRDefault="0002154E" w:rsidP="004C657C">
            <w:pPr>
              <w:widowControl w:val="0"/>
              <w:spacing w:line="204" w:lineRule="exact"/>
              <w:ind w:left="692"/>
              <w:rPr>
                <w:rFonts w:ascii="Helvetica" w:hAnsi="Helvetica"/>
                <w:sz w:val="18"/>
                <w:szCs w:val="18"/>
              </w:rPr>
            </w:pPr>
            <w:r w:rsidRPr="00061F06">
              <w:rPr>
                <w:rFonts w:ascii="Helvetica" w:hAnsi="Helvetica" w:cs="Arial Unicode MS"/>
                <w:color w:val="000000"/>
                <w:sz w:val="18"/>
                <w:szCs w:val="18"/>
                <w:u w:color="000000"/>
              </w:rPr>
              <w:t>Terrorism</w:t>
            </w:r>
          </w:p>
        </w:tc>
        <w:tc>
          <w:tcPr>
            <w:tcW w:w="46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24B83E" w14:textId="77777777" w:rsidR="0002154E" w:rsidRPr="00061F06" w:rsidRDefault="0002154E" w:rsidP="009E0FC1">
            <w:pPr>
              <w:pStyle w:val="TableParagraph"/>
              <w:spacing w:line="204" w:lineRule="exact"/>
              <w:jc w:val="center"/>
              <w:rPr>
                <w:rFonts w:ascii="Helvetica" w:hAnsi="Helvetica"/>
                <w:sz w:val="18"/>
                <w:szCs w:val="18"/>
              </w:rPr>
            </w:pPr>
            <w:r w:rsidRPr="00061F06">
              <w:rPr>
                <w:rStyle w:val="None"/>
                <w:rFonts w:ascii="Helvetica" w:hAnsi="Helvetica"/>
                <w:sz w:val="18"/>
                <w:szCs w:val="18"/>
              </w:rPr>
              <w:t>2</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 w:type="dxa"/>
            </w:tcMar>
            <w:vAlign w:val="center"/>
          </w:tcPr>
          <w:p w14:paraId="0ABCEB35" w14:textId="77777777" w:rsidR="0002154E" w:rsidRPr="00061F06" w:rsidRDefault="0002154E" w:rsidP="009E0FC1">
            <w:pPr>
              <w:pStyle w:val="TableParagraph"/>
              <w:spacing w:line="204" w:lineRule="exact"/>
              <w:ind w:right="1"/>
              <w:jc w:val="center"/>
              <w:rPr>
                <w:rFonts w:ascii="Helvetica" w:hAnsi="Helvetica"/>
                <w:sz w:val="18"/>
                <w:szCs w:val="18"/>
              </w:rPr>
            </w:pPr>
            <w:r w:rsidRPr="00061F06">
              <w:rPr>
                <w:rStyle w:val="None"/>
                <w:rFonts w:ascii="Helvetica" w:hAnsi="Helvetica"/>
                <w:sz w:val="18"/>
                <w:szCs w:val="18"/>
              </w:rPr>
              <w:t>2</w:t>
            </w:r>
          </w:p>
        </w:tc>
        <w:tc>
          <w:tcPr>
            <w:tcW w:w="117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3FEDA1EF" w14:textId="41F3EEE0" w:rsidR="0002154E" w:rsidRPr="00061F06" w:rsidRDefault="0002154E" w:rsidP="004C657C">
            <w:pPr>
              <w:pStyle w:val="TableParagraph"/>
              <w:spacing w:line="204" w:lineRule="exact"/>
              <w:ind w:left="103"/>
              <w:rPr>
                <w:rFonts w:ascii="Helvetica" w:hAnsi="Helvetica"/>
                <w:sz w:val="18"/>
                <w:szCs w:val="18"/>
              </w:rPr>
            </w:pPr>
            <w:r w:rsidRPr="00061F06">
              <w:rPr>
                <w:rStyle w:val="None"/>
                <w:rFonts w:ascii="Helvetica" w:hAnsi="Helvetica"/>
                <w:sz w:val="18"/>
                <w:szCs w:val="18"/>
              </w:rPr>
              <w:t xml:space="preserve">GWP: </w:t>
            </w:r>
            <w:r w:rsidR="00D16378" w:rsidRPr="00061F06">
              <w:rPr>
                <w:rStyle w:val="None"/>
                <w:rFonts w:ascii="Helvetica" w:hAnsi="Helvetica"/>
                <w:sz w:val="18"/>
                <w:szCs w:val="18"/>
              </w:rPr>
              <w:t>Chap 28</w:t>
            </w:r>
            <w:r w:rsidR="00775A1B">
              <w:rPr>
                <w:rStyle w:val="None"/>
                <w:rFonts w:ascii="Helvetica" w:hAnsi="Helvetica"/>
                <w:sz w:val="18"/>
                <w:szCs w:val="18"/>
              </w:rPr>
              <w:t>;</w:t>
            </w:r>
            <w:r w:rsidR="00775A1B" w:rsidRPr="00061F06">
              <w:rPr>
                <w:rFonts w:ascii="Helvetica" w:hAnsi="Helvetica"/>
                <w:sz w:val="18"/>
                <w:szCs w:val="18"/>
              </w:rPr>
              <w:t xml:space="preserve"> Kydd (2015)</w:t>
            </w:r>
          </w:p>
        </w:tc>
      </w:tr>
      <w:tr w:rsidR="0002154E" w:rsidRPr="000D13AE" w14:paraId="72E99D25" w14:textId="77777777" w:rsidTr="00245807">
        <w:trPr>
          <w:trHeight w:hRule="exact" w:val="566"/>
        </w:trPr>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72671A1F" w14:textId="22E8A5DC" w:rsidR="0002154E" w:rsidRPr="00775A1B" w:rsidRDefault="00245807" w:rsidP="004C657C">
            <w:pPr>
              <w:widowControl w:val="0"/>
              <w:spacing w:before="4"/>
              <w:ind w:left="103"/>
              <w:rPr>
                <w:rFonts w:ascii="Helvetica" w:hAnsi="Helvetica" w:cs="Arial"/>
                <w:b/>
                <w:bCs/>
                <w:sz w:val="18"/>
                <w:szCs w:val="18"/>
              </w:rPr>
            </w:pPr>
            <w:r w:rsidRPr="00775A1B">
              <w:rPr>
                <w:rFonts w:ascii="Helvetica" w:hAnsi="Helvetica" w:cs="Arial"/>
                <w:b/>
                <w:bCs/>
                <w:sz w:val="18"/>
                <w:szCs w:val="18"/>
              </w:rPr>
              <w:t>9</w:t>
            </w:r>
          </w:p>
        </w:tc>
        <w:tc>
          <w:tcPr>
            <w:tcW w:w="2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78620986" w14:textId="4F0961CC" w:rsidR="0002154E" w:rsidRPr="00061F06" w:rsidRDefault="00061F06" w:rsidP="004C657C">
            <w:pPr>
              <w:widowControl w:val="0"/>
              <w:spacing w:line="204" w:lineRule="exact"/>
              <w:ind w:left="692"/>
              <w:rPr>
                <w:rFonts w:ascii="Helvetica" w:hAnsi="Helvetica"/>
                <w:sz w:val="18"/>
                <w:szCs w:val="18"/>
              </w:rPr>
            </w:pPr>
            <w:r w:rsidRPr="00061F06">
              <w:rPr>
                <w:rFonts w:ascii="Helvetica" w:hAnsi="Helvetica" w:cs="Arial Unicode MS"/>
                <w:color w:val="000000"/>
                <w:sz w:val="18"/>
                <w:szCs w:val="18"/>
                <w:u w:color="000000"/>
              </w:rPr>
              <w:t>Weapons of mass destruction</w:t>
            </w:r>
          </w:p>
        </w:tc>
        <w:tc>
          <w:tcPr>
            <w:tcW w:w="46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145A08" w14:textId="03DD52F4" w:rsidR="0002154E" w:rsidRPr="00061F06" w:rsidRDefault="009E0FC1" w:rsidP="009E0FC1">
            <w:pPr>
              <w:jc w:val="center"/>
              <w:rPr>
                <w:rFonts w:ascii="Helvetica" w:hAnsi="Helvetica"/>
                <w:sz w:val="18"/>
                <w:szCs w:val="18"/>
              </w:rPr>
            </w:pPr>
            <w:r w:rsidRPr="00061F06">
              <w:rPr>
                <w:rFonts w:ascii="Helvetica" w:hAnsi="Helvetica"/>
                <w:sz w:val="18"/>
                <w:szCs w:val="18"/>
              </w:rPr>
              <w:t>2</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 w:type="dxa"/>
            </w:tcMar>
            <w:vAlign w:val="center"/>
          </w:tcPr>
          <w:p w14:paraId="7BCEC496" w14:textId="5CC40845" w:rsidR="0002154E" w:rsidRPr="00061F06" w:rsidRDefault="009E0FC1" w:rsidP="009E0FC1">
            <w:pPr>
              <w:jc w:val="center"/>
              <w:rPr>
                <w:rFonts w:ascii="Helvetica" w:hAnsi="Helvetica"/>
                <w:sz w:val="18"/>
                <w:szCs w:val="18"/>
              </w:rPr>
            </w:pPr>
            <w:r w:rsidRPr="00061F06">
              <w:rPr>
                <w:rFonts w:ascii="Helvetica" w:hAnsi="Helvetica"/>
                <w:sz w:val="18"/>
                <w:szCs w:val="18"/>
              </w:rPr>
              <w:t>2</w:t>
            </w:r>
          </w:p>
        </w:tc>
        <w:tc>
          <w:tcPr>
            <w:tcW w:w="117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52F0974F" w14:textId="71404554" w:rsidR="0002154E" w:rsidRPr="00061F06" w:rsidRDefault="0002154E" w:rsidP="004C657C">
            <w:pPr>
              <w:widowControl w:val="0"/>
              <w:spacing w:line="204" w:lineRule="exact"/>
              <w:ind w:left="103"/>
              <w:rPr>
                <w:rFonts w:ascii="Helvetica" w:hAnsi="Helvetica"/>
                <w:sz w:val="18"/>
                <w:szCs w:val="18"/>
              </w:rPr>
            </w:pPr>
            <w:r w:rsidRPr="00061F06">
              <w:rPr>
                <w:rFonts w:ascii="Helvetica" w:hAnsi="Helvetica" w:cs="Arial Unicode MS"/>
                <w:color w:val="000000"/>
                <w:sz w:val="18"/>
                <w:szCs w:val="18"/>
                <w:u w:color="000000"/>
              </w:rPr>
              <w:t xml:space="preserve">GWP: </w:t>
            </w:r>
            <w:r w:rsidR="00D16378" w:rsidRPr="00061F06">
              <w:rPr>
                <w:rFonts w:ascii="Helvetica" w:hAnsi="Helvetica" w:cs="Arial Unicode MS"/>
                <w:color w:val="000000"/>
                <w:sz w:val="18"/>
                <w:szCs w:val="18"/>
                <w:u w:color="000000"/>
              </w:rPr>
              <w:t xml:space="preserve">Chap </w:t>
            </w:r>
            <w:r w:rsidR="00061F06" w:rsidRPr="00061F06">
              <w:rPr>
                <w:rFonts w:ascii="Helvetica" w:hAnsi="Helvetica" w:cs="Arial Unicode MS"/>
                <w:color w:val="000000"/>
                <w:sz w:val="18"/>
                <w:szCs w:val="18"/>
                <w:u w:color="000000"/>
              </w:rPr>
              <w:t>29</w:t>
            </w:r>
            <w:r w:rsidR="00775A1B">
              <w:rPr>
                <w:rFonts w:ascii="Helvetica" w:hAnsi="Helvetica" w:cs="Arial Unicode MS"/>
                <w:color w:val="000000"/>
                <w:sz w:val="18"/>
                <w:szCs w:val="18"/>
                <w:u w:color="000000"/>
              </w:rPr>
              <w:t xml:space="preserve">; </w:t>
            </w:r>
            <w:r w:rsidR="00775A1B" w:rsidRPr="00061F06">
              <w:rPr>
                <w:rFonts w:ascii="Helvetica" w:hAnsi="Helvetica"/>
                <w:sz w:val="18"/>
                <w:szCs w:val="18"/>
              </w:rPr>
              <w:t>Kydd (2015)</w:t>
            </w:r>
          </w:p>
        </w:tc>
      </w:tr>
      <w:tr w:rsidR="0002154E" w:rsidRPr="000D13AE" w14:paraId="0B8F44D2" w14:textId="77777777" w:rsidTr="00512367">
        <w:trPr>
          <w:trHeight w:hRule="exact" w:val="488"/>
        </w:trPr>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073E806B" w14:textId="77777777" w:rsidR="0002154E" w:rsidRPr="00775A1B" w:rsidRDefault="0002154E" w:rsidP="004C657C">
            <w:pPr>
              <w:rPr>
                <w:rFonts w:ascii="Helvetica" w:hAnsi="Helvetica" w:cs="Arial"/>
                <w:b/>
                <w:bCs/>
                <w:sz w:val="18"/>
                <w:szCs w:val="18"/>
              </w:rPr>
            </w:pPr>
          </w:p>
        </w:tc>
        <w:tc>
          <w:tcPr>
            <w:tcW w:w="4546"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3" w:type="dxa"/>
              <w:bottom w:w="0" w:type="dxa"/>
              <w:right w:w="0" w:type="dxa"/>
            </w:tcMar>
            <w:vAlign w:val="center"/>
          </w:tcPr>
          <w:p w14:paraId="03D1329C" w14:textId="45B31509" w:rsidR="0002154E" w:rsidRPr="00061F06" w:rsidRDefault="0002154E" w:rsidP="004C657C">
            <w:pPr>
              <w:widowControl w:val="0"/>
              <w:spacing w:line="204" w:lineRule="exact"/>
              <w:rPr>
                <w:rFonts w:ascii="Helvetica" w:hAnsi="Helvetica"/>
                <w:sz w:val="18"/>
                <w:szCs w:val="18"/>
              </w:rPr>
            </w:pPr>
            <w:r w:rsidRPr="00061F06">
              <w:rPr>
                <w:rFonts w:ascii="Helvetica" w:hAnsi="Helvetica" w:cs="Arial Unicode MS"/>
                <w:color w:val="000000"/>
                <w:sz w:val="18"/>
                <w:szCs w:val="18"/>
                <w:u w:color="000000"/>
              </w:rPr>
              <w:t xml:space="preserve">Part </w:t>
            </w:r>
            <w:r w:rsidR="00061F06" w:rsidRPr="00061F06">
              <w:rPr>
                <w:rFonts w:ascii="Helvetica" w:hAnsi="Helvetica" w:cs="Arial Unicode MS"/>
                <w:color w:val="000000"/>
                <w:sz w:val="18"/>
                <w:szCs w:val="18"/>
                <w:u w:color="000000"/>
              </w:rPr>
              <w:t>3</w:t>
            </w:r>
            <w:r w:rsidRPr="00061F06">
              <w:rPr>
                <w:rFonts w:ascii="Helvetica" w:hAnsi="Helvetica" w:cs="Arial Unicode MS"/>
                <w:color w:val="000000"/>
                <w:sz w:val="18"/>
                <w:szCs w:val="18"/>
                <w:u w:color="000000"/>
              </w:rPr>
              <w:t>: Peace, Governance and World Order</w:t>
            </w:r>
          </w:p>
        </w:tc>
      </w:tr>
      <w:tr w:rsidR="0002154E" w:rsidRPr="000D13AE" w14:paraId="0B43C7B5" w14:textId="77777777" w:rsidTr="00245807">
        <w:trPr>
          <w:trHeight w:hRule="exact" w:val="453"/>
        </w:trPr>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124FDDF8" w14:textId="71A40F05" w:rsidR="0002154E" w:rsidRPr="00775A1B" w:rsidRDefault="00245807" w:rsidP="004C657C">
            <w:pPr>
              <w:pStyle w:val="TableParagraph"/>
              <w:spacing w:before="4"/>
              <w:ind w:left="103"/>
              <w:rPr>
                <w:rFonts w:ascii="Helvetica" w:hAnsi="Helvetica" w:cs="Arial"/>
                <w:b/>
                <w:bCs/>
                <w:sz w:val="18"/>
                <w:szCs w:val="18"/>
              </w:rPr>
            </w:pPr>
            <w:r w:rsidRPr="00775A1B">
              <w:rPr>
                <w:rStyle w:val="None"/>
                <w:rFonts w:ascii="Helvetica" w:hAnsi="Helvetica"/>
                <w:b/>
                <w:bCs/>
                <w:sz w:val="18"/>
                <w:szCs w:val="18"/>
              </w:rPr>
              <w:t>10</w:t>
            </w:r>
          </w:p>
        </w:tc>
        <w:tc>
          <w:tcPr>
            <w:tcW w:w="2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1D0336FB" w14:textId="12D4E463" w:rsidR="0002154E" w:rsidRPr="00061F06" w:rsidRDefault="00061F06" w:rsidP="004C657C">
            <w:pPr>
              <w:widowControl w:val="0"/>
              <w:spacing w:line="204" w:lineRule="exact"/>
              <w:ind w:left="692"/>
              <w:rPr>
                <w:rFonts w:ascii="Helvetica" w:hAnsi="Helvetica"/>
                <w:sz w:val="18"/>
                <w:szCs w:val="18"/>
              </w:rPr>
            </w:pPr>
            <w:r w:rsidRPr="00061F06">
              <w:rPr>
                <w:rFonts w:ascii="Helvetica" w:hAnsi="Helvetica" w:cs="Arial Unicode MS"/>
                <w:color w:val="000000"/>
                <w:sz w:val="18"/>
                <w:szCs w:val="18"/>
                <w:u w:color="000000"/>
                <w:lang w:val="fr-FR"/>
              </w:rPr>
              <w:t xml:space="preserve">International law &amp; organisations </w:t>
            </w:r>
          </w:p>
        </w:tc>
        <w:tc>
          <w:tcPr>
            <w:tcW w:w="46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610464" w14:textId="77777777" w:rsidR="0002154E" w:rsidRPr="00061F06" w:rsidRDefault="0002154E" w:rsidP="009E0FC1">
            <w:pPr>
              <w:pStyle w:val="TableParagraph"/>
              <w:spacing w:line="204" w:lineRule="exact"/>
              <w:jc w:val="center"/>
              <w:rPr>
                <w:rFonts w:ascii="Helvetica" w:hAnsi="Helvetica"/>
                <w:sz w:val="18"/>
                <w:szCs w:val="18"/>
              </w:rPr>
            </w:pPr>
            <w:r w:rsidRPr="00061F06">
              <w:rPr>
                <w:rStyle w:val="None"/>
                <w:rFonts w:ascii="Helvetica" w:hAnsi="Helvetica"/>
                <w:sz w:val="18"/>
                <w:szCs w:val="18"/>
              </w:rPr>
              <w:t>2</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 w:type="dxa"/>
            </w:tcMar>
            <w:vAlign w:val="center"/>
          </w:tcPr>
          <w:p w14:paraId="67F2358F" w14:textId="77777777" w:rsidR="0002154E" w:rsidRPr="00061F06" w:rsidRDefault="0002154E" w:rsidP="009E0FC1">
            <w:pPr>
              <w:pStyle w:val="TableParagraph"/>
              <w:spacing w:line="204" w:lineRule="exact"/>
              <w:ind w:right="1"/>
              <w:jc w:val="center"/>
              <w:rPr>
                <w:rFonts w:ascii="Helvetica" w:hAnsi="Helvetica"/>
                <w:sz w:val="18"/>
                <w:szCs w:val="18"/>
              </w:rPr>
            </w:pPr>
            <w:r w:rsidRPr="00061F06">
              <w:rPr>
                <w:rStyle w:val="None"/>
                <w:rFonts w:ascii="Helvetica" w:hAnsi="Helvetica"/>
                <w:sz w:val="18"/>
                <w:szCs w:val="18"/>
              </w:rPr>
              <w:t>2</w:t>
            </w:r>
          </w:p>
        </w:tc>
        <w:tc>
          <w:tcPr>
            <w:tcW w:w="117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51FDA8DB" w14:textId="3C666107" w:rsidR="0002154E" w:rsidRPr="00061F06" w:rsidRDefault="0002154E" w:rsidP="004C657C">
            <w:pPr>
              <w:pStyle w:val="TableParagraph"/>
              <w:spacing w:line="204" w:lineRule="exact"/>
              <w:ind w:left="103"/>
              <w:rPr>
                <w:rFonts w:ascii="Helvetica" w:hAnsi="Helvetica"/>
                <w:sz w:val="18"/>
                <w:szCs w:val="18"/>
              </w:rPr>
            </w:pPr>
            <w:r w:rsidRPr="00061F06">
              <w:rPr>
                <w:rFonts w:ascii="Helvetica" w:hAnsi="Helvetica"/>
                <w:sz w:val="18"/>
                <w:szCs w:val="18"/>
              </w:rPr>
              <w:t xml:space="preserve">GWP: </w:t>
            </w:r>
            <w:r w:rsidR="00061F06" w:rsidRPr="00061F06">
              <w:rPr>
                <w:rFonts w:ascii="Helvetica" w:hAnsi="Helvetica"/>
                <w:sz w:val="18"/>
                <w:szCs w:val="18"/>
              </w:rPr>
              <w:t>Chaps 19 &amp; 20</w:t>
            </w:r>
            <w:r w:rsidR="00775A1B">
              <w:rPr>
                <w:rFonts w:ascii="Helvetica" w:hAnsi="Helvetica"/>
                <w:sz w:val="18"/>
                <w:szCs w:val="18"/>
              </w:rPr>
              <w:t xml:space="preserve">; </w:t>
            </w:r>
            <w:r w:rsidR="00775A1B" w:rsidRPr="00775A1B">
              <w:rPr>
                <w:rFonts w:ascii="Helvetica" w:hAnsi="Helvetica"/>
                <w:sz w:val="18"/>
                <w:szCs w:val="18"/>
              </w:rPr>
              <w:t>Kydd (2015)</w:t>
            </w:r>
          </w:p>
        </w:tc>
      </w:tr>
      <w:tr w:rsidR="0002154E" w:rsidRPr="000D13AE" w14:paraId="29726CF0" w14:textId="77777777" w:rsidTr="00245807">
        <w:trPr>
          <w:trHeight w:hRule="exact" w:val="463"/>
        </w:trPr>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42511EAE" w14:textId="2F860FEF" w:rsidR="0002154E" w:rsidRPr="00775A1B" w:rsidRDefault="00245807" w:rsidP="004C657C">
            <w:pPr>
              <w:pStyle w:val="TableParagraph"/>
              <w:spacing w:before="4"/>
              <w:ind w:left="103"/>
              <w:rPr>
                <w:rFonts w:ascii="Helvetica" w:hAnsi="Helvetica" w:cs="Arial"/>
                <w:b/>
                <w:bCs/>
                <w:sz w:val="18"/>
                <w:szCs w:val="18"/>
              </w:rPr>
            </w:pPr>
            <w:r w:rsidRPr="00775A1B">
              <w:rPr>
                <w:rFonts w:ascii="Helvetica" w:hAnsi="Helvetica" w:cs="Arial"/>
                <w:b/>
                <w:bCs/>
                <w:sz w:val="18"/>
                <w:szCs w:val="18"/>
              </w:rPr>
              <w:t>1</w:t>
            </w:r>
            <w:r w:rsidRPr="00775A1B">
              <w:rPr>
                <w:rFonts w:ascii="Helvetica" w:hAnsi="Helvetica"/>
                <w:b/>
                <w:bCs/>
                <w:sz w:val="18"/>
                <w:szCs w:val="18"/>
              </w:rPr>
              <w:t>1</w:t>
            </w:r>
          </w:p>
        </w:tc>
        <w:tc>
          <w:tcPr>
            <w:tcW w:w="2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3D12CE54" w14:textId="1F596269" w:rsidR="0002154E" w:rsidRPr="00061F06" w:rsidRDefault="0002154E" w:rsidP="004C657C">
            <w:pPr>
              <w:widowControl w:val="0"/>
              <w:spacing w:line="204" w:lineRule="exact"/>
              <w:ind w:left="692"/>
              <w:rPr>
                <w:rFonts w:ascii="Helvetica" w:hAnsi="Helvetica"/>
                <w:sz w:val="18"/>
                <w:szCs w:val="18"/>
              </w:rPr>
            </w:pPr>
            <w:r w:rsidRPr="00061F06">
              <w:rPr>
                <w:rFonts w:ascii="Helvetica" w:hAnsi="Helvetica" w:cs="Arial Unicode MS"/>
                <w:color w:val="000000"/>
                <w:sz w:val="18"/>
                <w:szCs w:val="18"/>
                <w:u w:color="000000"/>
              </w:rPr>
              <w:t xml:space="preserve">Environmental </w:t>
            </w:r>
            <w:r w:rsidR="00061F06" w:rsidRPr="00061F06">
              <w:rPr>
                <w:rFonts w:ascii="Helvetica" w:hAnsi="Helvetica" w:cs="Arial Unicode MS"/>
                <w:color w:val="000000"/>
                <w:sz w:val="18"/>
                <w:szCs w:val="18"/>
                <w:u w:color="000000"/>
              </w:rPr>
              <w:t>i</w:t>
            </w:r>
            <w:r w:rsidRPr="00061F06">
              <w:rPr>
                <w:rFonts w:ascii="Helvetica" w:hAnsi="Helvetica" w:cs="Arial Unicode MS"/>
                <w:color w:val="000000"/>
                <w:sz w:val="18"/>
                <w:szCs w:val="18"/>
                <w:u w:color="000000"/>
              </w:rPr>
              <w:t>ssues</w:t>
            </w:r>
          </w:p>
        </w:tc>
        <w:tc>
          <w:tcPr>
            <w:tcW w:w="46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82538C" w14:textId="77777777" w:rsidR="0002154E" w:rsidRPr="00061F06" w:rsidRDefault="0002154E" w:rsidP="009E0FC1">
            <w:pPr>
              <w:pStyle w:val="TableParagraph"/>
              <w:spacing w:line="204" w:lineRule="exact"/>
              <w:jc w:val="center"/>
              <w:rPr>
                <w:rFonts w:ascii="Helvetica" w:hAnsi="Helvetica"/>
                <w:sz w:val="18"/>
                <w:szCs w:val="18"/>
              </w:rPr>
            </w:pPr>
            <w:r w:rsidRPr="00061F06">
              <w:rPr>
                <w:rStyle w:val="None"/>
                <w:rFonts w:ascii="Helvetica" w:hAnsi="Helvetica"/>
                <w:sz w:val="18"/>
                <w:szCs w:val="18"/>
              </w:rPr>
              <w:t>2</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 w:type="dxa"/>
            </w:tcMar>
            <w:vAlign w:val="center"/>
          </w:tcPr>
          <w:p w14:paraId="43CBCBF8" w14:textId="77777777" w:rsidR="0002154E" w:rsidRPr="00061F06" w:rsidRDefault="0002154E" w:rsidP="009E0FC1">
            <w:pPr>
              <w:pStyle w:val="TableParagraph"/>
              <w:spacing w:line="204" w:lineRule="exact"/>
              <w:ind w:right="1"/>
              <w:jc w:val="center"/>
              <w:rPr>
                <w:rFonts w:ascii="Helvetica" w:hAnsi="Helvetica"/>
                <w:sz w:val="18"/>
                <w:szCs w:val="18"/>
              </w:rPr>
            </w:pPr>
            <w:r w:rsidRPr="00061F06">
              <w:rPr>
                <w:rStyle w:val="None"/>
                <w:rFonts w:ascii="Helvetica" w:hAnsi="Helvetica"/>
                <w:sz w:val="18"/>
                <w:szCs w:val="18"/>
              </w:rPr>
              <w:t>2</w:t>
            </w:r>
          </w:p>
        </w:tc>
        <w:tc>
          <w:tcPr>
            <w:tcW w:w="117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0E27D711" w14:textId="4288A334" w:rsidR="0002154E" w:rsidRPr="00061F06" w:rsidRDefault="0002154E" w:rsidP="004C657C">
            <w:pPr>
              <w:pStyle w:val="TableParagraph"/>
              <w:spacing w:line="204" w:lineRule="exact"/>
              <w:ind w:left="103"/>
              <w:rPr>
                <w:rFonts w:ascii="Helvetica" w:hAnsi="Helvetica"/>
                <w:sz w:val="18"/>
                <w:szCs w:val="18"/>
              </w:rPr>
            </w:pPr>
            <w:r w:rsidRPr="00061F06">
              <w:rPr>
                <w:rStyle w:val="None"/>
                <w:rFonts w:ascii="Helvetica" w:hAnsi="Helvetica"/>
                <w:sz w:val="18"/>
                <w:szCs w:val="18"/>
              </w:rPr>
              <w:t xml:space="preserve">GWP: </w:t>
            </w:r>
            <w:r w:rsidR="00061F06" w:rsidRPr="00061F06">
              <w:rPr>
                <w:rStyle w:val="None"/>
                <w:rFonts w:ascii="Helvetica" w:hAnsi="Helvetica"/>
                <w:sz w:val="18"/>
                <w:szCs w:val="18"/>
              </w:rPr>
              <w:t>Chap 24</w:t>
            </w:r>
            <w:r w:rsidR="00775A1B">
              <w:rPr>
                <w:rStyle w:val="None"/>
                <w:rFonts w:ascii="Helvetica" w:hAnsi="Helvetica"/>
                <w:sz w:val="18"/>
                <w:szCs w:val="18"/>
              </w:rPr>
              <w:t>;</w:t>
            </w:r>
            <w:r w:rsidR="00775A1B" w:rsidRPr="00061F06">
              <w:rPr>
                <w:rFonts w:ascii="Helvetica" w:hAnsi="Helvetica"/>
                <w:sz w:val="18"/>
                <w:szCs w:val="18"/>
              </w:rPr>
              <w:t xml:space="preserve"> Kydd (2015)</w:t>
            </w:r>
          </w:p>
        </w:tc>
      </w:tr>
      <w:tr w:rsidR="0002154E" w:rsidRPr="000D13AE" w14:paraId="710CB61F" w14:textId="77777777" w:rsidTr="00245807">
        <w:trPr>
          <w:trHeight w:hRule="exact" w:val="645"/>
        </w:trPr>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25C9EAC9" w14:textId="2CC86B7F" w:rsidR="0002154E" w:rsidRPr="00775A1B" w:rsidRDefault="0002154E" w:rsidP="004C657C">
            <w:pPr>
              <w:widowControl w:val="0"/>
              <w:spacing w:before="4"/>
              <w:ind w:left="103"/>
              <w:rPr>
                <w:rFonts w:ascii="Helvetica" w:hAnsi="Helvetica" w:cs="Arial"/>
                <w:b/>
                <w:bCs/>
                <w:sz w:val="18"/>
                <w:szCs w:val="18"/>
              </w:rPr>
            </w:pPr>
            <w:r w:rsidRPr="00775A1B">
              <w:rPr>
                <w:rFonts w:ascii="Helvetica" w:hAnsi="Helvetica" w:cs="Arial"/>
                <w:b/>
                <w:bCs/>
                <w:color w:val="000000"/>
                <w:sz w:val="18"/>
                <w:szCs w:val="18"/>
                <w:u w:color="000000"/>
              </w:rPr>
              <w:t>1</w:t>
            </w:r>
            <w:r w:rsidR="00245807" w:rsidRPr="00775A1B">
              <w:rPr>
                <w:rFonts w:ascii="Helvetica" w:hAnsi="Helvetica" w:cs="Arial"/>
                <w:b/>
                <w:bCs/>
                <w:color w:val="000000"/>
                <w:sz w:val="18"/>
                <w:szCs w:val="18"/>
                <w:u w:color="000000"/>
              </w:rPr>
              <w:t>2</w:t>
            </w:r>
          </w:p>
        </w:tc>
        <w:tc>
          <w:tcPr>
            <w:tcW w:w="2455"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4E40F251" w14:textId="2C75950B" w:rsidR="0002154E" w:rsidRPr="00061F06" w:rsidRDefault="00061F06" w:rsidP="004C657C">
            <w:pPr>
              <w:widowControl w:val="0"/>
              <w:spacing w:line="204" w:lineRule="exact"/>
              <w:ind w:left="692"/>
              <w:rPr>
                <w:rFonts w:ascii="Helvetica" w:hAnsi="Helvetica"/>
                <w:sz w:val="18"/>
                <w:szCs w:val="18"/>
              </w:rPr>
            </w:pPr>
            <w:r w:rsidRPr="00061F06">
              <w:rPr>
                <w:rFonts w:ascii="Helvetica" w:hAnsi="Helvetica" w:cs="Arial Unicode MS"/>
                <w:color w:val="000000"/>
                <w:sz w:val="18"/>
                <w:szCs w:val="18"/>
                <w:u w:color="000000"/>
              </w:rPr>
              <w:t>International ethics &amp; human rights</w:t>
            </w:r>
          </w:p>
        </w:tc>
        <w:tc>
          <w:tcPr>
            <w:tcW w:w="46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9CEA57" w14:textId="77777777" w:rsidR="0002154E" w:rsidRPr="00061F06" w:rsidRDefault="0002154E" w:rsidP="009E0FC1">
            <w:pPr>
              <w:pStyle w:val="TableParagraph"/>
              <w:spacing w:line="204" w:lineRule="exact"/>
              <w:jc w:val="center"/>
              <w:rPr>
                <w:rFonts w:ascii="Helvetica" w:hAnsi="Helvetica"/>
                <w:sz w:val="18"/>
                <w:szCs w:val="18"/>
              </w:rPr>
            </w:pPr>
            <w:r w:rsidRPr="00061F06">
              <w:rPr>
                <w:rStyle w:val="None"/>
                <w:rFonts w:ascii="Helvetica" w:hAnsi="Helvetica"/>
                <w:sz w:val="18"/>
                <w:szCs w:val="18"/>
              </w:rPr>
              <w:t>2</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 w:type="dxa"/>
            </w:tcMar>
            <w:vAlign w:val="center"/>
          </w:tcPr>
          <w:p w14:paraId="1AD6C813" w14:textId="77777777" w:rsidR="0002154E" w:rsidRPr="00061F06" w:rsidRDefault="0002154E" w:rsidP="009E0FC1">
            <w:pPr>
              <w:pStyle w:val="TableParagraph"/>
              <w:spacing w:line="204" w:lineRule="exact"/>
              <w:ind w:right="1"/>
              <w:jc w:val="center"/>
              <w:rPr>
                <w:rFonts w:ascii="Helvetica" w:hAnsi="Helvetica"/>
                <w:sz w:val="18"/>
                <w:szCs w:val="18"/>
              </w:rPr>
            </w:pPr>
            <w:r w:rsidRPr="00061F06">
              <w:rPr>
                <w:rStyle w:val="None"/>
                <w:rFonts w:ascii="Helvetica" w:hAnsi="Helvetica"/>
                <w:sz w:val="18"/>
                <w:szCs w:val="18"/>
              </w:rPr>
              <w:t>2</w:t>
            </w:r>
          </w:p>
        </w:tc>
        <w:tc>
          <w:tcPr>
            <w:tcW w:w="1170"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27BBF758" w14:textId="7F9147F7" w:rsidR="0002154E" w:rsidRPr="00061F06" w:rsidRDefault="0002154E" w:rsidP="00325F58">
            <w:pPr>
              <w:pStyle w:val="TableParagraph"/>
              <w:spacing w:line="204" w:lineRule="exact"/>
              <w:ind w:left="103"/>
              <w:rPr>
                <w:rFonts w:ascii="Helvetica" w:eastAsia="Arial" w:hAnsi="Helvetica" w:cs="Arial"/>
                <w:sz w:val="18"/>
                <w:szCs w:val="18"/>
              </w:rPr>
            </w:pPr>
            <w:r w:rsidRPr="00061F06">
              <w:rPr>
                <w:rStyle w:val="None"/>
                <w:rFonts w:ascii="Helvetica" w:hAnsi="Helvetica"/>
                <w:sz w:val="18"/>
                <w:szCs w:val="18"/>
              </w:rPr>
              <w:t xml:space="preserve">GWP: </w:t>
            </w:r>
            <w:r w:rsidR="00061F06" w:rsidRPr="00061F06">
              <w:rPr>
                <w:rStyle w:val="None"/>
                <w:rFonts w:ascii="Helvetica" w:hAnsi="Helvetica"/>
                <w:sz w:val="18"/>
                <w:szCs w:val="18"/>
              </w:rPr>
              <w:t>13 &amp; 31</w:t>
            </w:r>
            <w:r w:rsidR="00775A1B">
              <w:rPr>
                <w:rStyle w:val="None"/>
                <w:rFonts w:ascii="Helvetica" w:hAnsi="Helvetica"/>
                <w:sz w:val="18"/>
                <w:szCs w:val="18"/>
              </w:rPr>
              <w:t>;</w:t>
            </w:r>
            <w:r w:rsidR="00775A1B" w:rsidRPr="00061F06">
              <w:rPr>
                <w:rFonts w:ascii="Helvetica" w:hAnsi="Helvetica"/>
                <w:sz w:val="18"/>
                <w:szCs w:val="18"/>
              </w:rPr>
              <w:t xml:space="preserve"> Kydd (2015)</w:t>
            </w:r>
          </w:p>
        </w:tc>
      </w:tr>
      <w:tr w:rsidR="0002154E" w:rsidRPr="000D13AE" w14:paraId="696423A4" w14:textId="77777777" w:rsidTr="00512367">
        <w:trPr>
          <w:trHeight w:hRule="exact" w:val="407"/>
        </w:trPr>
        <w:tc>
          <w:tcPr>
            <w:tcW w:w="454" w:type="pc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tcPr>
          <w:p w14:paraId="0FB3A439" w14:textId="4B8E5B65" w:rsidR="0002154E" w:rsidRPr="00061F06" w:rsidRDefault="0002154E" w:rsidP="004C657C">
            <w:pPr>
              <w:pStyle w:val="TableParagraph"/>
              <w:spacing w:before="4"/>
              <w:ind w:left="103"/>
              <w:rPr>
                <w:rFonts w:ascii="Helvetica" w:hAnsi="Helvetica"/>
                <w:sz w:val="18"/>
                <w:szCs w:val="18"/>
              </w:rPr>
            </w:pPr>
          </w:p>
        </w:tc>
        <w:tc>
          <w:tcPr>
            <w:tcW w:w="4546"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0" w:type="dxa"/>
            </w:tcMar>
            <w:vAlign w:val="center"/>
          </w:tcPr>
          <w:p w14:paraId="79AFD3FA" w14:textId="77777777" w:rsidR="0002154E" w:rsidRPr="00061F06" w:rsidRDefault="0002154E" w:rsidP="004C657C">
            <w:pPr>
              <w:pStyle w:val="TableParagraph"/>
              <w:spacing w:before="4"/>
              <w:ind w:left="103"/>
              <w:rPr>
                <w:rFonts w:ascii="Helvetica" w:hAnsi="Helvetica"/>
                <w:sz w:val="18"/>
                <w:szCs w:val="18"/>
              </w:rPr>
            </w:pPr>
            <w:r w:rsidRPr="00061F06">
              <w:rPr>
                <w:rStyle w:val="None"/>
                <w:rFonts w:ascii="Helvetica" w:hAnsi="Helvetica"/>
                <w:b/>
                <w:bCs/>
                <w:sz w:val="18"/>
                <w:szCs w:val="18"/>
              </w:rPr>
              <w:t>Final</w:t>
            </w:r>
            <w:r w:rsidRPr="00061F06">
              <w:rPr>
                <w:rStyle w:val="None"/>
                <w:rFonts w:ascii="Helvetica" w:hAnsi="Helvetica"/>
                <w:b/>
                <w:bCs/>
                <w:spacing w:val="-1"/>
                <w:sz w:val="18"/>
                <w:szCs w:val="18"/>
              </w:rPr>
              <w:t xml:space="preserve"> </w:t>
            </w:r>
            <w:r w:rsidRPr="00061F06">
              <w:rPr>
                <w:rStyle w:val="None"/>
                <w:rFonts w:ascii="Helvetica" w:hAnsi="Helvetica"/>
                <w:b/>
                <w:bCs/>
                <w:sz w:val="18"/>
                <w:szCs w:val="18"/>
              </w:rPr>
              <w:t>Examination</w:t>
            </w:r>
          </w:p>
        </w:tc>
      </w:tr>
    </w:tbl>
    <w:p w14:paraId="11E8CB93" w14:textId="77777777" w:rsidR="00FC650B" w:rsidRDefault="00FC650B" w:rsidP="008B72CA">
      <w:pPr>
        <w:pStyle w:val="Body"/>
        <w:ind w:left="0"/>
        <w:rPr>
          <w:rStyle w:val="None"/>
          <w:sz w:val="18"/>
          <w:szCs w:val="18"/>
          <w:lang w:val="en-US"/>
        </w:rPr>
      </w:pPr>
    </w:p>
    <w:p w14:paraId="2AD66F77" w14:textId="77777777" w:rsidR="00FC650B" w:rsidRDefault="00FC650B" w:rsidP="008B72CA">
      <w:pPr>
        <w:pStyle w:val="Body"/>
        <w:ind w:left="0"/>
        <w:rPr>
          <w:rStyle w:val="None"/>
          <w:sz w:val="18"/>
          <w:szCs w:val="18"/>
          <w:lang w:val="en-US"/>
        </w:rPr>
      </w:pPr>
    </w:p>
    <w:p w14:paraId="7F7EF062" w14:textId="77777777" w:rsidR="00FC650B" w:rsidRDefault="00FC650B" w:rsidP="008B72CA">
      <w:pPr>
        <w:pStyle w:val="Body"/>
        <w:ind w:left="0"/>
        <w:rPr>
          <w:rStyle w:val="None"/>
          <w:sz w:val="18"/>
          <w:szCs w:val="18"/>
          <w:lang w:val="en-US"/>
        </w:rPr>
      </w:pPr>
    </w:p>
    <w:p w14:paraId="43D8DCBB" w14:textId="77777777" w:rsidR="00DC2284" w:rsidRDefault="00E06113" w:rsidP="008B72CA">
      <w:pPr>
        <w:pStyle w:val="Body"/>
        <w:ind w:left="0"/>
        <w:rPr>
          <w:rStyle w:val="None"/>
          <w:sz w:val="18"/>
          <w:szCs w:val="18"/>
        </w:rPr>
      </w:pPr>
      <w:r>
        <w:rPr>
          <w:rStyle w:val="None"/>
          <w:sz w:val="18"/>
          <w:szCs w:val="18"/>
          <w:lang w:val="en-US"/>
        </w:rPr>
        <w:t>Individual work and</w:t>
      </w:r>
      <w:r>
        <w:rPr>
          <w:rStyle w:val="None"/>
          <w:spacing w:val="1"/>
          <w:sz w:val="18"/>
          <w:szCs w:val="18"/>
        </w:rPr>
        <w:t xml:space="preserve"> </w:t>
      </w:r>
      <w:r>
        <w:rPr>
          <w:rStyle w:val="None"/>
          <w:sz w:val="18"/>
          <w:szCs w:val="18"/>
          <w:lang w:val="en-US"/>
        </w:rPr>
        <w:t>assessment:</w:t>
      </w:r>
    </w:p>
    <w:p w14:paraId="7198D8F5" w14:textId="77777777" w:rsidR="00DC2284" w:rsidRDefault="00DC2284">
      <w:pPr>
        <w:pStyle w:val="Body"/>
        <w:ind w:left="219"/>
        <w:rPr>
          <w:rStyle w:val="None"/>
          <w:sz w:val="18"/>
          <w:szCs w:val="18"/>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913"/>
        <w:gridCol w:w="1892"/>
        <w:gridCol w:w="2402"/>
        <w:gridCol w:w="2415"/>
      </w:tblGrid>
      <w:tr w:rsidR="00DC2284" w:rsidRPr="00FC650B" w14:paraId="50F0A353" w14:textId="77777777" w:rsidTr="00FC650B">
        <w:trPr>
          <w:trHeight w:hRule="exact" w:val="322"/>
        </w:trPr>
        <w:tc>
          <w:tcPr>
            <w:tcW w:w="1514"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0FC825D8" w14:textId="77777777" w:rsidR="00DC2284" w:rsidRPr="00374AF3" w:rsidRDefault="00E06113" w:rsidP="00FC650B">
            <w:pPr>
              <w:pStyle w:val="TableParagraph"/>
              <w:contextualSpacing/>
              <w:rPr>
                <w:rFonts w:ascii="Helvetica" w:hAnsi="Helvetica" w:cs="Arial"/>
                <w:sz w:val="18"/>
                <w:szCs w:val="18"/>
              </w:rPr>
            </w:pPr>
            <w:r w:rsidRPr="00374AF3">
              <w:rPr>
                <w:rStyle w:val="None"/>
                <w:rFonts w:ascii="Helvetica" w:hAnsi="Helvetica" w:cs="Arial"/>
                <w:b/>
                <w:bCs/>
                <w:sz w:val="18"/>
                <w:szCs w:val="18"/>
              </w:rPr>
              <w:t>TYPE</w:t>
            </w:r>
          </w:p>
        </w:tc>
        <w:tc>
          <w:tcPr>
            <w:tcW w:w="983"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0C60863F" w14:textId="77777777" w:rsidR="00DC2284" w:rsidRPr="00374AF3" w:rsidRDefault="00E06113" w:rsidP="00FC650B">
            <w:pPr>
              <w:pStyle w:val="TableParagraph"/>
              <w:contextualSpacing/>
              <w:rPr>
                <w:rFonts w:ascii="Helvetica" w:hAnsi="Helvetica" w:cs="Arial"/>
                <w:sz w:val="18"/>
                <w:szCs w:val="18"/>
              </w:rPr>
            </w:pPr>
            <w:r w:rsidRPr="00374AF3">
              <w:rPr>
                <w:rStyle w:val="None"/>
                <w:rFonts w:ascii="Helvetica" w:hAnsi="Helvetica" w:cs="Arial"/>
                <w:b/>
                <w:bCs/>
                <w:sz w:val="18"/>
                <w:szCs w:val="18"/>
              </w:rPr>
              <w:t>TOPICS</w:t>
            </w:r>
          </w:p>
        </w:tc>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6E0AC9E5" w14:textId="77777777" w:rsidR="00DC2284" w:rsidRPr="00374AF3" w:rsidRDefault="00E06113" w:rsidP="00FC650B">
            <w:pPr>
              <w:pStyle w:val="TableParagraph"/>
              <w:contextualSpacing/>
              <w:rPr>
                <w:rFonts w:ascii="Helvetica" w:hAnsi="Helvetica" w:cs="Arial"/>
                <w:sz w:val="18"/>
                <w:szCs w:val="18"/>
              </w:rPr>
            </w:pPr>
            <w:r w:rsidRPr="00374AF3">
              <w:rPr>
                <w:rStyle w:val="None"/>
                <w:rFonts w:ascii="Helvetica" w:hAnsi="Helvetica" w:cs="Arial"/>
                <w:b/>
                <w:bCs/>
                <w:sz w:val="18"/>
                <w:szCs w:val="18"/>
              </w:rPr>
              <w:t>TOTAL</w:t>
            </w:r>
            <w:r w:rsidRPr="00374AF3">
              <w:rPr>
                <w:rStyle w:val="None"/>
                <w:rFonts w:ascii="Helvetica" w:hAnsi="Helvetica" w:cs="Arial"/>
                <w:b/>
                <w:bCs/>
                <w:spacing w:val="-9"/>
                <w:sz w:val="18"/>
                <w:szCs w:val="18"/>
              </w:rPr>
              <w:t xml:space="preserve"> </w:t>
            </w:r>
            <w:r w:rsidRPr="00374AF3">
              <w:rPr>
                <w:rStyle w:val="None"/>
                <w:rFonts w:ascii="Helvetica" w:hAnsi="Helvetica" w:cs="Arial"/>
                <w:b/>
                <w:bCs/>
                <w:sz w:val="18"/>
                <w:szCs w:val="18"/>
              </w:rPr>
              <w:t>HOURS</w:t>
            </w:r>
          </w:p>
        </w:tc>
        <w:tc>
          <w:tcPr>
            <w:tcW w:w="1255"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2EF03A12" w14:textId="77777777" w:rsidR="00DC2284" w:rsidRPr="00374AF3" w:rsidRDefault="00E06113" w:rsidP="00FC650B">
            <w:pPr>
              <w:pStyle w:val="TableParagraph"/>
              <w:contextualSpacing/>
              <w:rPr>
                <w:rFonts w:ascii="Helvetica" w:hAnsi="Helvetica" w:cs="Arial"/>
                <w:sz w:val="18"/>
                <w:szCs w:val="18"/>
              </w:rPr>
            </w:pPr>
            <w:r w:rsidRPr="00374AF3">
              <w:rPr>
                <w:rStyle w:val="None"/>
                <w:rFonts w:ascii="Helvetica" w:hAnsi="Helvetica" w:cs="Arial"/>
                <w:b/>
                <w:bCs/>
                <w:sz w:val="18"/>
                <w:szCs w:val="18"/>
              </w:rPr>
              <w:t>EVALUATION</w:t>
            </w:r>
            <w:r w:rsidRPr="00374AF3">
              <w:rPr>
                <w:rStyle w:val="None"/>
                <w:rFonts w:ascii="Helvetica" w:hAnsi="Helvetica" w:cs="Arial"/>
                <w:b/>
                <w:bCs/>
                <w:spacing w:val="-9"/>
                <w:sz w:val="18"/>
                <w:szCs w:val="18"/>
              </w:rPr>
              <w:t xml:space="preserve"> </w:t>
            </w:r>
            <w:r w:rsidRPr="00374AF3">
              <w:rPr>
                <w:rStyle w:val="None"/>
                <w:rFonts w:ascii="Helvetica" w:hAnsi="Helvetica" w:cs="Arial"/>
                <w:b/>
                <w:bCs/>
                <w:sz w:val="18"/>
                <w:szCs w:val="18"/>
              </w:rPr>
              <w:t>%</w:t>
            </w:r>
          </w:p>
        </w:tc>
      </w:tr>
      <w:tr w:rsidR="00DC2284" w:rsidRPr="00FC650B" w14:paraId="71B910A1" w14:textId="77777777" w:rsidTr="00FC650B">
        <w:trPr>
          <w:trHeight w:hRule="exact" w:val="358"/>
        </w:trPr>
        <w:tc>
          <w:tcPr>
            <w:tcW w:w="1514"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3AB67860" w14:textId="77777777" w:rsidR="00DC2284" w:rsidRPr="00374AF3" w:rsidRDefault="00E06113" w:rsidP="00FC650B">
            <w:pPr>
              <w:pStyle w:val="TableParagraph"/>
              <w:contextualSpacing/>
              <w:rPr>
                <w:rFonts w:ascii="Helvetica" w:hAnsi="Helvetica" w:cs="Arial"/>
                <w:sz w:val="18"/>
                <w:szCs w:val="18"/>
              </w:rPr>
            </w:pPr>
            <w:r w:rsidRPr="00374AF3">
              <w:rPr>
                <w:rStyle w:val="None"/>
                <w:rFonts w:ascii="Helvetica" w:hAnsi="Helvetica" w:cs="Arial"/>
                <w:sz w:val="18"/>
                <w:szCs w:val="18"/>
              </w:rPr>
              <w:t>Midterm</w:t>
            </w:r>
            <w:r w:rsidRPr="00374AF3">
              <w:rPr>
                <w:rStyle w:val="None"/>
                <w:rFonts w:ascii="Helvetica" w:hAnsi="Helvetica" w:cs="Arial"/>
                <w:spacing w:val="-8"/>
                <w:sz w:val="18"/>
                <w:szCs w:val="18"/>
              </w:rPr>
              <w:t xml:space="preserve"> </w:t>
            </w:r>
            <w:r w:rsidRPr="00374AF3">
              <w:rPr>
                <w:rStyle w:val="None"/>
                <w:rFonts w:ascii="Helvetica" w:hAnsi="Helvetica" w:cs="Arial"/>
                <w:sz w:val="18"/>
                <w:szCs w:val="18"/>
              </w:rPr>
              <w:t>Exam</w:t>
            </w:r>
          </w:p>
        </w:tc>
        <w:tc>
          <w:tcPr>
            <w:tcW w:w="983"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0534D0D2" w14:textId="35221D86" w:rsidR="00DC2284" w:rsidRPr="00374AF3" w:rsidRDefault="00E06113" w:rsidP="00FC650B">
            <w:pPr>
              <w:pStyle w:val="TableParagraph"/>
              <w:contextualSpacing/>
              <w:rPr>
                <w:rFonts w:ascii="Helvetica" w:hAnsi="Helvetica" w:cs="Arial"/>
                <w:sz w:val="18"/>
                <w:szCs w:val="18"/>
              </w:rPr>
            </w:pPr>
            <w:r w:rsidRPr="00374AF3">
              <w:rPr>
                <w:rStyle w:val="None"/>
                <w:rFonts w:ascii="Helvetica" w:hAnsi="Helvetica" w:cs="Arial"/>
                <w:sz w:val="18"/>
                <w:szCs w:val="18"/>
              </w:rPr>
              <w:t xml:space="preserve">1 -- </w:t>
            </w:r>
            <w:r w:rsidR="00061F06" w:rsidRPr="00374AF3">
              <w:rPr>
                <w:rStyle w:val="None"/>
                <w:rFonts w:ascii="Helvetica" w:hAnsi="Helvetica" w:cs="Arial"/>
                <w:sz w:val="18"/>
                <w:szCs w:val="18"/>
              </w:rPr>
              <w:t>6</w:t>
            </w:r>
          </w:p>
        </w:tc>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563BC8E0" w14:textId="15645EC4" w:rsidR="00DC2284" w:rsidRPr="00374AF3" w:rsidRDefault="009754D9" w:rsidP="00FC650B">
            <w:pPr>
              <w:pStyle w:val="TableParagraph"/>
              <w:contextualSpacing/>
              <w:rPr>
                <w:rFonts w:ascii="Helvetica" w:hAnsi="Helvetica" w:cs="Arial"/>
                <w:sz w:val="18"/>
                <w:szCs w:val="18"/>
              </w:rPr>
            </w:pPr>
            <w:r w:rsidRPr="00374AF3">
              <w:rPr>
                <w:rStyle w:val="None"/>
                <w:rFonts w:ascii="Helvetica" w:hAnsi="Helvetica"/>
                <w:sz w:val="18"/>
                <w:szCs w:val="18"/>
              </w:rPr>
              <w:t>28</w:t>
            </w:r>
          </w:p>
        </w:tc>
        <w:tc>
          <w:tcPr>
            <w:tcW w:w="1255"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4E96293E" w14:textId="45CD90C2" w:rsidR="00DC2284" w:rsidRPr="00374AF3" w:rsidRDefault="00AA231A" w:rsidP="00FC650B">
            <w:pPr>
              <w:pStyle w:val="TableParagraph"/>
              <w:contextualSpacing/>
              <w:rPr>
                <w:rFonts w:ascii="Helvetica" w:hAnsi="Helvetica" w:cs="Arial"/>
                <w:sz w:val="18"/>
                <w:szCs w:val="18"/>
              </w:rPr>
            </w:pPr>
            <w:r w:rsidRPr="00374AF3">
              <w:rPr>
                <w:rStyle w:val="None"/>
                <w:rFonts w:ascii="Helvetica" w:hAnsi="Helvetica"/>
                <w:sz w:val="18"/>
                <w:szCs w:val="18"/>
              </w:rPr>
              <w:t>25</w:t>
            </w:r>
          </w:p>
        </w:tc>
      </w:tr>
      <w:tr w:rsidR="00DC2284" w:rsidRPr="00FC650B" w14:paraId="74CB964D" w14:textId="77777777" w:rsidTr="00FC650B">
        <w:trPr>
          <w:trHeight w:hRule="exact" w:val="337"/>
        </w:trPr>
        <w:tc>
          <w:tcPr>
            <w:tcW w:w="1514"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63BFD9E9" w14:textId="77777777" w:rsidR="00DC2284" w:rsidRPr="00374AF3" w:rsidRDefault="00E06113" w:rsidP="00FC650B">
            <w:pPr>
              <w:pStyle w:val="TableParagraph"/>
              <w:contextualSpacing/>
              <w:rPr>
                <w:rFonts w:ascii="Helvetica" w:hAnsi="Helvetica" w:cs="Arial"/>
                <w:sz w:val="18"/>
                <w:szCs w:val="18"/>
              </w:rPr>
            </w:pPr>
            <w:r w:rsidRPr="00374AF3">
              <w:rPr>
                <w:rStyle w:val="None"/>
                <w:rFonts w:ascii="Helvetica" w:hAnsi="Helvetica" w:cs="Arial"/>
                <w:sz w:val="18"/>
                <w:szCs w:val="18"/>
              </w:rPr>
              <w:t>Final</w:t>
            </w:r>
            <w:r w:rsidRPr="00374AF3">
              <w:rPr>
                <w:rStyle w:val="None"/>
                <w:rFonts w:ascii="Helvetica" w:hAnsi="Helvetica" w:cs="Arial"/>
                <w:spacing w:val="-4"/>
                <w:sz w:val="18"/>
                <w:szCs w:val="18"/>
              </w:rPr>
              <w:t xml:space="preserve"> </w:t>
            </w:r>
            <w:r w:rsidRPr="00374AF3">
              <w:rPr>
                <w:rStyle w:val="None"/>
                <w:rFonts w:ascii="Helvetica" w:hAnsi="Helvetica" w:cs="Arial"/>
                <w:sz w:val="18"/>
                <w:szCs w:val="18"/>
              </w:rPr>
              <w:t>Exam</w:t>
            </w:r>
          </w:p>
        </w:tc>
        <w:tc>
          <w:tcPr>
            <w:tcW w:w="983"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5217AF5D" w14:textId="0EB403F4" w:rsidR="00DC2284" w:rsidRPr="00374AF3" w:rsidRDefault="00061F06" w:rsidP="00FC650B">
            <w:pPr>
              <w:pStyle w:val="TableParagraph"/>
              <w:contextualSpacing/>
              <w:rPr>
                <w:rFonts w:ascii="Helvetica" w:hAnsi="Helvetica" w:cs="Arial"/>
                <w:sz w:val="18"/>
                <w:szCs w:val="18"/>
              </w:rPr>
            </w:pPr>
            <w:r w:rsidRPr="00374AF3">
              <w:rPr>
                <w:rStyle w:val="None"/>
                <w:rFonts w:ascii="Helvetica" w:hAnsi="Helvetica" w:cs="Arial"/>
                <w:sz w:val="18"/>
                <w:szCs w:val="18"/>
              </w:rPr>
              <w:t xml:space="preserve">7 </w:t>
            </w:r>
            <w:r w:rsidR="00E06113" w:rsidRPr="00374AF3">
              <w:rPr>
                <w:rStyle w:val="None"/>
                <w:rFonts w:ascii="Helvetica" w:hAnsi="Helvetica" w:cs="Arial"/>
                <w:sz w:val="18"/>
                <w:szCs w:val="18"/>
              </w:rPr>
              <w:t>-- 1</w:t>
            </w:r>
            <w:r w:rsidR="009E0FC1" w:rsidRPr="00374AF3">
              <w:rPr>
                <w:rStyle w:val="None"/>
                <w:rFonts w:ascii="Helvetica" w:hAnsi="Helvetica" w:cs="Arial"/>
                <w:sz w:val="18"/>
                <w:szCs w:val="18"/>
              </w:rPr>
              <w:t>2</w:t>
            </w:r>
          </w:p>
        </w:tc>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71AF55F4" w14:textId="1D3CF810" w:rsidR="00DC2284" w:rsidRPr="00374AF3" w:rsidRDefault="009754D9" w:rsidP="00FC650B">
            <w:pPr>
              <w:pStyle w:val="TableParagraph"/>
              <w:contextualSpacing/>
              <w:rPr>
                <w:rFonts w:ascii="Helvetica" w:hAnsi="Helvetica" w:cs="Arial"/>
                <w:sz w:val="18"/>
                <w:szCs w:val="18"/>
              </w:rPr>
            </w:pPr>
            <w:r w:rsidRPr="00374AF3">
              <w:rPr>
                <w:rFonts w:ascii="Helvetica" w:hAnsi="Helvetica" w:cs="Arial"/>
                <w:sz w:val="18"/>
                <w:szCs w:val="18"/>
              </w:rPr>
              <w:t>34</w:t>
            </w:r>
          </w:p>
        </w:tc>
        <w:tc>
          <w:tcPr>
            <w:tcW w:w="1255"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6E81634E" w14:textId="2FD6D310" w:rsidR="00DC2284" w:rsidRPr="00374AF3" w:rsidRDefault="00AA231A" w:rsidP="00FC650B">
            <w:pPr>
              <w:pStyle w:val="TableParagraph"/>
              <w:contextualSpacing/>
              <w:rPr>
                <w:rFonts w:ascii="Helvetica" w:hAnsi="Helvetica" w:cs="Arial"/>
                <w:sz w:val="18"/>
                <w:szCs w:val="18"/>
              </w:rPr>
            </w:pPr>
            <w:r w:rsidRPr="00374AF3">
              <w:rPr>
                <w:rStyle w:val="None"/>
                <w:rFonts w:ascii="Helvetica" w:hAnsi="Helvetica"/>
                <w:sz w:val="18"/>
                <w:szCs w:val="18"/>
              </w:rPr>
              <w:t>30</w:t>
            </w:r>
          </w:p>
        </w:tc>
      </w:tr>
      <w:tr w:rsidR="00DC2284" w:rsidRPr="00FC650B" w14:paraId="74C889DA" w14:textId="77777777" w:rsidTr="00FC650B">
        <w:trPr>
          <w:trHeight w:hRule="exact" w:val="345"/>
        </w:trPr>
        <w:tc>
          <w:tcPr>
            <w:tcW w:w="1514"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284" w:type="dxa"/>
            </w:tcMar>
          </w:tcPr>
          <w:p w14:paraId="76E45496" w14:textId="6025C549" w:rsidR="00DC2284" w:rsidRPr="00374AF3" w:rsidRDefault="00E06113" w:rsidP="00FC650B">
            <w:pPr>
              <w:pStyle w:val="TableParagraph"/>
              <w:contextualSpacing/>
              <w:rPr>
                <w:rStyle w:val="None"/>
                <w:rFonts w:ascii="Helvetica" w:hAnsi="Helvetica" w:cs="Arial"/>
                <w:sz w:val="18"/>
                <w:szCs w:val="18"/>
              </w:rPr>
            </w:pPr>
            <w:r w:rsidRPr="00374AF3">
              <w:rPr>
                <w:rStyle w:val="None"/>
                <w:rFonts w:ascii="Helvetica" w:hAnsi="Helvetica" w:cs="Arial"/>
                <w:sz w:val="18"/>
                <w:szCs w:val="18"/>
              </w:rPr>
              <w:t>Assignment</w:t>
            </w:r>
            <w:r w:rsidR="00E175DA" w:rsidRPr="00374AF3">
              <w:rPr>
                <w:rStyle w:val="None"/>
                <w:rFonts w:ascii="Helvetica" w:hAnsi="Helvetica" w:cs="Arial"/>
                <w:sz w:val="18"/>
                <w:szCs w:val="18"/>
              </w:rPr>
              <w:t xml:space="preserve"> 1</w:t>
            </w:r>
          </w:p>
          <w:p w14:paraId="4E93F0E6" w14:textId="77777777" w:rsidR="00E175DA" w:rsidRPr="00374AF3" w:rsidRDefault="00E175DA" w:rsidP="00FC650B">
            <w:pPr>
              <w:pStyle w:val="TableParagraph"/>
              <w:contextualSpacing/>
              <w:rPr>
                <w:rFonts w:ascii="Helvetica" w:hAnsi="Helvetica" w:cs="Arial"/>
                <w:sz w:val="18"/>
                <w:szCs w:val="18"/>
              </w:rPr>
            </w:pPr>
          </w:p>
          <w:p w14:paraId="415208A0" w14:textId="308DE4EC" w:rsidR="00E175DA" w:rsidRPr="00374AF3" w:rsidRDefault="00E175DA" w:rsidP="00FC650B">
            <w:pPr>
              <w:pStyle w:val="TableParagraph"/>
              <w:contextualSpacing/>
              <w:rPr>
                <w:rFonts w:ascii="Helvetica" w:hAnsi="Helvetica" w:cs="Arial"/>
                <w:sz w:val="18"/>
                <w:szCs w:val="18"/>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0321B753" w14:textId="62A6A18F" w:rsidR="00DC2284" w:rsidRPr="00374AF3" w:rsidRDefault="00E06113" w:rsidP="00FC650B">
            <w:pPr>
              <w:pStyle w:val="TableParagraph"/>
              <w:contextualSpacing/>
              <w:rPr>
                <w:rFonts w:ascii="Helvetica" w:hAnsi="Helvetica" w:cs="Arial"/>
                <w:sz w:val="18"/>
                <w:szCs w:val="18"/>
              </w:rPr>
            </w:pPr>
            <w:r w:rsidRPr="00374AF3">
              <w:rPr>
                <w:rStyle w:val="None"/>
                <w:rFonts w:ascii="Helvetica" w:hAnsi="Helvetica" w:cs="Arial"/>
                <w:sz w:val="18"/>
                <w:szCs w:val="18"/>
              </w:rPr>
              <w:t>1 -- 1</w:t>
            </w:r>
            <w:r w:rsidR="009754D9" w:rsidRPr="00374AF3">
              <w:rPr>
                <w:rStyle w:val="None"/>
                <w:rFonts w:ascii="Helvetica" w:hAnsi="Helvetica" w:cs="Arial"/>
                <w:sz w:val="18"/>
                <w:szCs w:val="18"/>
              </w:rPr>
              <w:t>2</w:t>
            </w:r>
          </w:p>
        </w:tc>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3F828C6C" w14:textId="60BE1006" w:rsidR="00DC2284" w:rsidRPr="00374AF3" w:rsidRDefault="00E175DA" w:rsidP="00FC650B">
            <w:pPr>
              <w:pStyle w:val="TableParagraph"/>
              <w:contextualSpacing/>
              <w:rPr>
                <w:rFonts w:ascii="Helvetica" w:hAnsi="Helvetica" w:cs="Arial"/>
                <w:sz w:val="18"/>
                <w:szCs w:val="18"/>
              </w:rPr>
            </w:pPr>
            <w:r w:rsidRPr="00374AF3">
              <w:rPr>
                <w:rFonts w:ascii="Helvetica" w:hAnsi="Helvetica"/>
                <w:sz w:val="18"/>
                <w:szCs w:val="18"/>
              </w:rPr>
              <w:t>15</w:t>
            </w:r>
          </w:p>
        </w:tc>
        <w:tc>
          <w:tcPr>
            <w:tcW w:w="1255"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0E51D798" w14:textId="67A963C8" w:rsidR="00DC2284" w:rsidRPr="00374AF3" w:rsidRDefault="00E175DA" w:rsidP="00FC650B">
            <w:pPr>
              <w:pStyle w:val="TableParagraph"/>
              <w:contextualSpacing/>
              <w:rPr>
                <w:rFonts w:ascii="Helvetica" w:hAnsi="Helvetica" w:cs="Arial"/>
                <w:sz w:val="18"/>
                <w:szCs w:val="18"/>
              </w:rPr>
            </w:pPr>
            <w:r w:rsidRPr="00374AF3">
              <w:rPr>
                <w:rFonts w:ascii="Helvetica" w:hAnsi="Helvetica" w:cs="Arial"/>
                <w:sz w:val="18"/>
                <w:szCs w:val="18"/>
              </w:rPr>
              <w:t>15</w:t>
            </w:r>
          </w:p>
        </w:tc>
      </w:tr>
      <w:tr w:rsidR="00E175DA" w:rsidRPr="00FC650B" w14:paraId="37065E66" w14:textId="77777777" w:rsidTr="00FC650B">
        <w:trPr>
          <w:trHeight w:hRule="exact" w:val="345"/>
        </w:trPr>
        <w:tc>
          <w:tcPr>
            <w:tcW w:w="1514"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284" w:type="dxa"/>
            </w:tcMar>
          </w:tcPr>
          <w:p w14:paraId="602B03C8" w14:textId="42726569" w:rsidR="00E175DA" w:rsidRPr="00374AF3" w:rsidRDefault="00E175DA" w:rsidP="00FC650B">
            <w:pPr>
              <w:pStyle w:val="TableParagraph"/>
              <w:contextualSpacing/>
              <w:rPr>
                <w:rStyle w:val="None"/>
                <w:rFonts w:ascii="Helvetica" w:hAnsi="Helvetica" w:cs="Arial"/>
                <w:sz w:val="18"/>
                <w:szCs w:val="18"/>
              </w:rPr>
            </w:pPr>
            <w:r w:rsidRPr="00374AF3">
              <w:rPr>
                <w:rStyle w:val="None"/>
                <w:rFonts w:ascii="Helvetica" w:hAnsi="Helvetica" w:cs="Arial"/>
                <w:sz w:val="18"/>
                <w:szCs w:val="18"/>
              </w:rPr>
              <w:t>Assignment 2</w:t>
            </w:r>
          </w:p>
        </w:tc>
        <w:tc>
          <w:tcPr>
            <w:tcW w:w="983"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6D3CF3AF" w14:textId="44184E5F" w:rsidR="00E175DA" w:rsidRPr="00374AF3" w:rsidRDefault="00E175DA" w:rsidP="00FC650B">
            <w:pPr>
              <w:pStyle w:val="TableParagraph"/>
              <w:contextualSpacing/>
              <w:rPr>
                <w:rStyle w:val="None"/>
                <w:rFonts w:ascii="Helvetica" w:hAnsi="Helvetica" w:cs="Arial"/>
                <w:sz w:val="18"/>
                <w:szCs w:val="18"/>
              </w:rPr>
            </w:pPr>
            <w:r w:rsidRPr="00374AF3">
              <w:rPr>
                <w:rStyle w:val="None"/>
                <w:rFonts w:ascii="Helvetica" w:hAnsi="Helvetica" w:cs="Arial"/>
                <w:sz w:val="18"/>
                <w:szCs w:val="18"/>
              </w:rPr>
              <w:t>1 – 12</w:t>
            </w:r>
          </w:p>
        </w:tc>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565D6D38" w14:textId="332EE39D" w:rsidR="00E175DA" w:rsidRPr="00374AF3" w:rsidRDefault="00E175DA" w:rsidP="00FC650B">
            <w:pPr>
              <w:pStyle w:val="TableParagraph"/>
              <w:contextualSpacing/>
              <w:rPr>
                <w:rFonts w:ascii="Helvetica" w:hAnsi="Helvetica"/>
                <w:sz w:val="18"/>
                <w:szCs w:val="18"/>
              </w:rPr>
            </w:pPr>
            <w:r w:rsidRPr="00374AF3">
              <w:rPr>
                <w:rFonts w:ascii="Helvetica" w:hAnsi="Helvetica"/>
                <w:sz w:val="18"/>
                <w:szCs w:val="18"/>
              </w:rPr>
              <w:t>15</w:t>
            </w:r>
          </w:p>
        </w:tc>
        <w:tc>
          <w:tcPr>
            <w:tcW w:w="1255"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5933E5DE" w14:textId="25A7AB06" w:rsidR="00E175DA" w:rsidRPr="00374AF3" w:rsidRDefault="00E175DA" w:rsidP="00FC650B">
            <w:pPr>
              <w:pStyle w:val="TableParagraph"/>
              <w:contextualSpacing/>
              <w:rPr>
                <w:rFonts w:ascii="Helvetica" w:hAnsi="Helvetica" w:cs="Arial"/>
                <w:sz w:val="18"/>
                <w:szCs w:val="18"/>
              </w:rPr>
            </w:pPr>
            <w:r w:rsidRPr="00374AF3">
              <w:rPr>
                <w:rFonts w:ascii="Helvetica" w:hAnsi="Helvetica" w:cs="Arial"/>
                <w:sz w:val="18"/>
                <w:szCs w:val="18"/>
              </w:rPr>
              <w:t>15</w:t>
            </w:r>
          </w:p>
        </w:tc>
      </w:tr>
      <w:tr w:rsidR="00E175DA" w:rsidRPr="00FC650B" w14:paraId="08604F79" w14:textId="77777777" w:rsidTr="00FC650B">
        <w:trPr>
          <w:trHeight w:hRule="exact" w:val="345"/>
        </w:trPr>
        <w:tc>
          <w:tcPr>
            <w:tcW w:w="1514"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284" w:type="dxa"/>
            </w:tcMar>
          </w:tcPr>
          <w:p w14:paraId="7C075A1B" w14:textId="7A1D719F" w:rsidR="00E175DA" w:rsidRPr="00374AF3" w:rsidRDefault="00E175DA" w:rsidP="00FC650B">
            <w:pPr>
              <w:pStyle w:val="TableParagraph"/>
              <w:contextualSpacing/>
              <w:rPr>
                <w:rStyle w:val="None"/>
                <w:rFonts w:ascii="Helvetica" w:hAnsi="Helvetica" w:cs="Arial"/>
                <w:sz w:val="18"/>
                <w:szCs w:val="18"/>
              </w:rPr>
            </w:pPr>
            <w:r w:rsidRPr="00374AF3">
              <w:rPr>
                <w:rStyle w:val="None"/>
                <w:rFonts w:ascii="Helvetica" w:hAnsi="Helvetica" w:cs="Arial"/>
                <w:sz w:val="18"/>
                <w:szCs w:val="18"/>
              </w:rPr>
              <w:t>Assignment 3</w:t>
            </w:r>
          </w:p>
        </w:tc>
        <w:tc>
          <w:tcPr>
            <w:tcW w:w="983"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0D73E94E" w14:textId="0A7933FB" w:rsidR="00E175DA" w:rsidRPr="00374AF3" w:rsidRDefault="00E175DA" w:rsidP="00FC650B">
            <w:pPr>
              <w:pStyle w:val="TableParagraph"/>
              <w:contextualSpacing/>
              <w:rPr>
                <w:rStyle w:val="None"/>
                <w:rFonts w:ascii="Helvetica" w:hAnsi="Helvetica" w:cs="Arial"/>
                <w:sz w:val="18"/>
                <w:szCs w:val="18"/>
              </w:rPr>
            </w:pPr>
            <w:r w:rsidRPr="00374AF3">
              <w:rPr>
                <w:rStyle w:val="None"/>
                <w:rFonts w:ascii="Helvetica" w:hAnsi="Helvetica" w:cs="Arial"/>
                <w:sz w:val="18"/>
                <w:szCs w:val="18"/>
              </w:rPr>
              <w:t>1 – 12</w:t>
            </w:r>
          </w:p>
          <w:p w14:paraId="4118BA31" w14:textId="7AB50453" w:rsidR="00E175DA" w:rsidRPr="00374AF3" w:rsidRDefault="00E175DA" w:rsidP="00FC650B">
            <w:pPr>
              <w:pStyle w:val="TableParagraph"/>
              <w:contextualSpacing/>
              <w:rPr>
                <w:rStyle w:val="None"/>
                <w:rFonts w:ascii="Helvetica" w:hAnsi="Helvetica" w:cs="Arial"/>
                <w:sz w:val="18"/>
                <w:szCs w:val="18"/>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6CABB15B" w14:textId="090F3269" w:rsidR="00E175DA" w:rsidRPr="00374AF3" w:rsidRDefault="00E175DA" w:rsidP="00FC650B">
            <w:pPr>
              <w:pStyle w:val="TableParagraph"/>
              <w:contextualSpacing/>
              <w:rPr>
                <w:rFonts w:ascii="Helvetica" w:hAnsi="Helvetica"/>
                <w:sz w:val="18"/>
                <w:szCs w:val="18"/>
              </w:rPr>
            </w:pPr>
            <w:r w:rsidRPr="00374AF3">
              <w:rPr>
                <w:rFonts w:ascii="Helvetica" w:hAnsi="Helvetica"/>
                <w:sz w:val="18"/>
                <w:szCs w:val="18"/>
              </w:rPr>
              <w:t>20</w:t>
            </w:r>
          </w:p>
        </w:tc>
        <w:tc>
          <w:tcPr>
            <w:tcW w:w="1255"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11BFDBCF" w14:textId="65DE521A" w:rsidR="00E175DA" w:rsidRPr="00374AF3" w:rsidRDefault="00E175DA" w:rsidP="00FC650B">
            <w:pPr>
              <w:pStyle w:val="TableParagraph"/>
              <w:contextualSpacing/>
              <w:rPr>
                <w:rFonts w:ascii="Helvetica" w:hAnsi="Helvetica" w:cs="Arial"/>
                <w:sz w:val="18"/>
                <w:szCs w:val="18"/>
              </w:rPr>
            </w:pPr>
            <w:r w:rsidRPr="00374AF3">
              <w:rPr>
                <w:rFonts w:ascii="Helvetica" w:hAnsi="Helvetica" w:cs="Arial"/>
                <w:sz w:val="18"/>
                <w:szCs w:val="18"/>
              </w:rPr>
              <w:t>15</w:t>
            </w:r>
          </w:p>
        </w:tc>
      </w:tr>
      <w:tr w:rsidR="00DC2284" w:rsidRPr="00FC650B" w14:paraId="0ADBF794" w14:textId="77777777" w:rsidTr="00FC650B">
        <w:trPr>
          <w:trHeight w:hRule="exact" w:val="339"/>
        </w:trPr>
        <w:tc>
          <w:tcPr>
            <w:tcW w:w="1514"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4C5D73C5" w14:textId="77777777" w:rsidR="00DC2284" w:rsidRPr="00374AF3" w:rsidRDefault="00E06113" w:rsidP="00FC650B">
            <w:pPr>
              <w:pStyle w:val="TableParagraph"/>
              <w:contextualSpacing/>
              <w:rPr>
                <w:rFonts w:ascii="Helvetica" w:hAnsi="Helvetica" w:cs="Arial"/>
                <w:b/>
                <w:sz w:val="18"/>
                <w:szCs w:val="18"/>
              </w:rPr>
            </w:pPr>
            <w:r w:rsidRPr="00374AF3">
              <w:rPr>
                <w:rStyle w:val="None"/>
                <w:rFonts w:ascii="Helvetica" w:hAnsi="Helvetica" w:cs="Arial"/>
                <w:b/>
                <w:sz w:val="18"/>
                <w:szCs w:val="18"/>
              </w:rPr>
              <w:t>TOTAL</w:t>
            </w:r>
          </w:p>
        </w:tc>
        <w:tc>
          <w:tcPr>
            <w:tcW w:w="98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F24E8" w14:textId="77777777" w:rsidR="00DC2284" w:rsidRPr="00374AF3" w:rsidRDefault="00DC2284" w:rsidP="00FC650B">
            <w:pPr>
              <w:contextualSpacing/>
              <w:rPr>
                <w:rFonts w:ascii="Helvetica" w:hAnsi="Helvetica" w:cs="Arial"/>
                <w:b/>
                <w:sz w:val="18"/>
                <w:szCs w:val="18"/>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03A7B80B" w14:textId="77777777" w:rsidR="00DC2284" w:rsidRPr="00374AF3" w:rsidRDefault="00E06113" w:rsidP="00FC650B">
            <w:pPr>
              <w:pStyle w:val="TableParagraph"/>
              <w:contextualSpacing/>
              <w:rPr>
                <w:rFonts w:ascii="Helvetica" w:hAnsi="Helvetica" w:cs="Arial"/>
                <w:b/>
                <w:sz w:val="18"/>
                <w:szCs w:val="18"/>
              </w:rPr>
            </w:pPr>
            <w:r w:rsidRPr="00374AF3">
              <w:rPr>
                <w:rStyle w:val="None"/>
                <w:rFonts w:ascii="Helvetica" w:hAnsi="Helvetica" w:cs="Arial"/>
                <w:b/>
                <w:sz w:val="18"/>
                <w:szCs w:val="18"/>
              </w:rPr>
              <w:t>112</w:t>
            </w:r>
          </w:p>
        </w:tc>
        <w:tc>
          <w:tcPr>
            <w:tcW w:w="1255" w:type="pct"/>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544C36B7" w14:textId="77777777" w:rsidR="00DC2284" w:rsidRPr="00374AF3" w:rsidRDefault="00E06113" w:rsidP="00FC650B">
            <w:pPr>
              <w:pStyle w:val="TableParagraph"/>
              <w:contextualSpacing/>
              <w:rPr>
                <w:rFonts w:ascii="Helvetica" w:hAnsi="Helvetica" w:cs="Arial"/>
                <w:b/>
                <w:sz w:val="18"/>
                <w:szCs w:val="18"/>
              </w:rPr>
            </w:pPr>
            <w:r w:rsidRPr="00374AF3">
              <w:rPr>
                <w:rStyle w:val="None"/>
                <w:rFonts w:ascii="Helvetica" w:hAnsi="Helvetica" w:cs="Arial"/>
                <w:b/>
                <w:sz w:val="18"/>
                <w:szCs w:val="18"/>
              </w:rPr>
              <w:t>100</w:t>
            </w:r>
          </w:p>
        </w:tc>
      </w:tr>
    </w:tbl>
    <w:p w14:paraId="33B5AE3A" w14:textId="77777777" w:rsidR="00DC2284" w:rsidRDefault="00DC2284">
      <w:pPr>
        <w:pStyle w:val="Body"/>
        <w:ind w:left="101" w:firstLine="120"/>
        <w:rPr>
          <w:rStyle w:val="None"/>
          <w:sz w:val="18"/>
          <w:szCs w:val="18"/>
        </w:rPr>
      </w:pPr>
    </w:p>
    <w:p w14:paraId="5BE9A928" w14:textId="77777777" w:rsidR="00DC2284" w:rsidRDefault="00E06113" w:rsidP="008B72CA">
      <w:pPr>
        <w:pStyle w:val="Body"/>
        <w:spacing w:before="69"/>
        <w:ind w:left="0"/>
        <w:jc w:val="both"/>
        <w:rPr>
          <w:rStyle w:val="None"/>
          <w:sz w:val="18"/>
          <w:szCs w:val="18"/>
        </w:rPr>
      </w:pPr>
      <w:r>
        <w:rPr>
          <w:rStyle w:val="None"/>
          <w:sz w:val="18"/>
          <w:szCs w:val="18"/>
          <w:lang w:val="en-US"/>
        </w:rPr>
        <w:t>Course assignments and</w:t>
      </w:r>
      <w:r>
        <w:rPr>
          <w:rStyle w:val="None"/>
          <w:spacing w:val="-4"/>
          <w:sz w:val="18"/>
          <w:szCs w:val="18"/>
        </w:rPr>
        <w:t xml:space="preserve"> </w:t>
      </w:r>
      <w:r>
        <w:rPr>
          <w:rStyle w:val="None"/>
          <w:sz w:val="18"/>
          <w:szCs w:val="18"/>
          <w:lang w:val="en-US"/>
        </w:rPr>
        <w:t>evaluation:</w:t>
      </w:r>
    </w:p>
    <w:p w14:paraId="2E0B4550" w14:textId="7A9B6DAE" w:rsidR="00DC2284" w:rsidRPr="008B72CA" w:rsidRDefault="00316779">
      <w:pPr>
        <w:pStyle w:val="Body"/>
        <w:spacing w:before="9"/>
        <w:rPr>
          <w:rStyle w:val="None"/>
          <w:sz w:val="18"/>
          <w:szCs w:val="18"/>
          <w:lang w:val="en-US"/>
        </w:rPr>
      </w:pPr>
      <w:r>
        <w:rPr>
          <w:rStyle w:val="None"/>
          <w:sz w:val="18"/>
          <w:szCs w:val="18"/>
          <w:lang w:val="en-US"/>
        </w:rPr>
        <w:t xml:space="preserve"> </w:t>
      </w:r>
    </w:p>
    <w:p w14:paraId="016EE97B" w14:textId="77777777" w:rsidR="00DC2284" w:rsidRPr="008B72CA" w:rsidRDefault="008B72CA" w:rsidP="008B72CA">
      <w:pPr>
        <w:jc w:val="both"/>
        <w:rPr>
          <w:rStyle w:val="None"/>
          <w:rFonts w:ascii="Arial" w:eastAsia="Arial" w:hAnsi="Arial" w:cs="Arial"/>
          <w:sz w:val="18"/>
          <w:szCs w:val="18"/>
        </w:rPr>
      </w:pPr>
      <w:r>
        <w:rPr>
          <w:rStyle w:val="None"/>
          <w:rFonts w:ascii="Arial" w:hAnsi="Arial"/>
          <w:b/>
          <w:bCs/>
          <w:sz w:val="18"/>
          <w:szCs w:val="18"/>
        </w:rPr>
        <w:t xml:space="preserve">1. </w:t>
      </w:r>
      <w:r w:rsidR="00E06113" w:rsidRPr="008B72CA">
        <w:rPr>
          <w:rStyle w:val="None"/>
          <w:rFonts w:ascii="Arial" w:hAnsi="Arial"/>
          <w:b/>
          <w:bCs/>
          <w:sz w:val="18"/>
          <w:szCs w:val="18"/>
        </w:rPr>
        <w:t>Midterm exam</w:t>
      </w:r>
    </w:p>
    <w:p w14:paraId="16FFB7E0" w14:textId="2B0851C0" w:rsidR="00DC2284" w:rsidRDefault="00E06113" w:rsidP="008B72CA">
      <w:pPr>
        <w:pStyle w:val="BodyText"/>
        <w:spacing w:line="204" w:lineRule="exact"/>
        <w:ind w:left="0" w:right="229"/>
        <w:jc w:val="both"/>
      </w:pPr>
      <w:r>
        <w:t>The midterm will be a closed-book test, including</w:t>
      </w:r>
      <w:r>
        <w:rPr>
          <w:rStyle w:val="None"/>
        </w:rPr>
        <w:t xml:space="preserve"> </w:t>
      </w:r>
      <w:r>
        <w:t>multiple choice</w:t>
      </w:r>
      <w:r>
        <w:rPr>
          <w:rStyle w:val="None"/>
        </w:rPr>
        <w:t xml:space="preserve"> </w:t>
      </w:r>
      <w:r>
        <w:t>questions, open questions,</w:t>
      </w:r>
      <w:r>
        <w:rPr>
          <w:rStyle w:val="None"/>
        </w:rPr>
        <w:t xml:space="preserve"> </w:t>
      </w:r>
      <w:r>
        <w:t>and</w:t>
      </w:r>
      <w:r>
        <w:rPr>
          <w:rStyle w:val="None"/>
        </w:rPr>
        <w:t xml:space="preserve"> </w:t>
      </w:r>
      <w:r>
        <w:t>problem</w:t>
      </w:r>
      <w:r>
        <w:rPr>
          <w:rStyle w:val="None"/>
        </w:rPr>
        <w:t xml:space="preserve"> </w:t>
      </w:r>
      <w:r>
        <w:t>solving.</w:t>
      </w:r>
      <w:r>
        <w:rPr>
          <w:rStyle w:val="None"/>
        </w:rPr>
        <w:t xml:space="preserve"> </w:t>
      </w:r>
      <w:r>
        <w:t>It</w:t>
      </w:r>
      <w:r>
        <w:rPr>
          <w:rStyle w:val="None"/>
        </w:rPr>
        <w:t xml:space="preserve"> </w:t>
      </w:r>
      <w:r>
        <w:t>will</w:t>
      </w:r>
      <w:r>
        <w:rPr>
          <w:rStyle w:val="None"/>
        </w:rPr>
        <w:t xml:space="preserve"> </w:t>
      </w:r>
      <w:r>
        <w:t>count</w:t>
      </w:r>
      <w:r>
        <w:rPr>
          <w:rStyle w:val="None"/>
        </w:rPr>
        <w:t xml:space="preserve"> </w:t>
      </w:r>
      <w:r>
        <w:t>towards</w:t>
      </w:r>
      <w:r>
        <w:rPr>
          <w:rStyle w:val="None"/>
        </w:rPr>
        <w:t xml:space="preserve"> </w:t>
      </w:r>
      <w:r w:rsidR="00AF0DEE">
        <w:rPr>
          <w:rStyle w:val="None"/>
        </w:rPr>
        <w:t>25</w:t>
      </w:r>
      <w:r>
        <w:rPr>
          <w:rStyle w:val="None"/>
        </w:rPr>
        <w:t xml:space="preserve">% </w:t>
      </w:r>
      <w:r>
        <w:t>of</w:t>
      </w:r>
      <w:r>
        <w:rPr>
          <w:rStyle w:val="None"/>
        </w:rPr>
        <w:t xml:space="preserve"> </w:t>
      </w:r>
      <w:r>
        <w:t>the</w:t>
      </w:r>
      <w:r>
        <w:rPr>
          <w:rStyle w:val="None"/>
        </w:rPr>
        <w:t xml:space="preserve"> </w:t>
      </w:r>
      <w:r>
        <w:t>final</w:t>
      </w:r>
      <w:r>
        <w:rPr>
          <w:rStyle w:val="None"/>
        </w:rPr>
        <w:t xml:space="preserve"> </w:t>
      </w:r>
      <w:r>
        <w:t>grade.</w:t>
      </w:r>
      <w:r>
        <w:rPr>
          <w:rStyle w:val="None"/>
        </w:rPr>
        <w:t xml:space="preserve"> </w:t>
      </w:r>
      <w:r>
        <w:t>The</w:t>
      </w:r>
      <w:r>
        <w:rPr>
          <w:rStyle w:val="None"/>
        </w:rPr>
        <w:t xml:space="preserve"> </w:t>
      </w:r>
      <w:r>
        <w:t>midterm</w:t>
      </w:r>
      <w:r>
        <w:rPr>
          <w:rStyle w:val="None"/>
        </w:rPr>
        <w:t xml:space="preserve"> </w:t>
      </w:r>
      <w:r>
        <w:t>test</w:t>
      </w:r>
      <w:r>
        <w:rPr>
          <w:rStyle w:val="None"/>
        </w:rPr>
        <w:t xml:space="preserve"> </w:t>
      </w:r>
      <w:r>
        <w:t>will</w:t>
      </w:r>
      <w:r>
        <w:rPr>
          <w:rStyle w:val="None"/>
        </w:rPr>
        <w:t xml:space="preserve"> </w:t>
      </w:r>
      <w:r>
        <w:t>be based on topics</w:t>
      </w:r>
      <w:r>
        <w:rPr>
          <w:rStyle w:val="None"/>
        </w:rPr>
        <w:t xml:space="preserve"> </w:t>
      </w:r>
      <w:r>
        <w:t>1-</w:t>
      </w:r>
      <w:r w:rsidR="00061F06">
        <w:t>6</w:t>
      </w:r>
      <w:r>
        <w:t>.</w:t>
      </w:r>
    </w:p>
    <w:p w14:paraId="6B3DDBF3" w14:textId="77777777" w:rsidR="00DC2284" w:rsidRDefault="00DC2284" w:rsidP="009E0FC1">
      <w:pPr>
        <w:pStyle w:val="BodyText"/>
        <w:ind w:left="0"/>
      </w:pPr>
    </w:p>
    <w:p w14:paraId="3F2BDADF" w14:textId="19E56E24" w:rsidR="00DC2284" w:rsidRDefault="009E0FC1" w:rsidP="008B72CA">
      <w:pPr>
        <w:pStyle w:val="BodyText"/>
        <w:ind w:left="0"/>
        <w:rPr>
          <w:rStyle w:val="None"/>
          <w:b/>
          <w:bCs/>
        </w:rPr>
      </w:pPr>
      <w:r>
        <w:rPr>
          <w:rStyle w:val="None"/>
          <w:b/>
          <w:bCs/>
        </w:rPr>
        <w:t>2</w:t>
      </w:r>
      <w:r w:rsidR="00E06113">
        <w:rPr>
          <w:rStyle w:val="None"/>
          <w:b/>
          <w:bCs/>
        </w:rPr>
        <w:t>. Assignment</w:t>
      </w:r>
      <w:r w:rsidR="007561AD">
        <w:rPr>
          <w:rStyle w:val="None"/>
          <w:b/>
          <w:bCs/>
        </w:rPr>
        <w:t>s</w:t>
      </w:r>
    </w:p>
    <w:p w14:paraId="10787A4D" w14:textId="37F780FA" w:rsidR="00DC2284" w:rsidRDefault="00E06113" w:rsidP="008B72CA">
      <w:pPr>
        <w:pStyle w:val="BodyText"/>
        <w:ind w:left="0"/>
        <w:rPr>
          <w:rStyle w:val="None"/>
          <w:rFonts w:ascii="Times" w:eastAsia="Times" w:hAnsi="Times" w:cs="Times"/>
        </w:rPr>
      </w:pPr>
      <w:r>
        <w:t>Details of the assignment</w:t>
      </w:r>
      <w:r w:rsidR="00AF0DEE">
        <w:t>s</w:t>
      </w:r>
      <w:r>
        <w:t xml:space="preserve"> will be provided during </w:t>
      </w:r>
      <w:r w:rsidR="00AA231A">
        <w:t>the first week</w:t>
      </w:r>
      <w:r>
        <w:t xml:space="preserve"> of the course</w:t>
      </w:r>
      <w:r w:rsidR="00AA231A">
        <w:t xml:space="preserve">. </w:t>
      </w:r>
      <w:r>
        <w:t xml:space="preserve">The </w:t>
      </w:r>
      <w:r w:rsidR="00AF0DEE">
        <w:t>first two assignments (</w:t>
      </w:r>
      <w:r w:rsidR="00374AF3">
        <w:t xml:space="preserve">film </w:t>
      </w:r>
      <w:r w:rsidR="00AF0DEE">
        <w:t xml:space="preserve">assignment and </w:t>
      </w:r>
      <w:r w:rsidR="00B07CF6">
        <w:t>flipped-classroom</w:t>
      </w:r>
      <w:r w:rsidR="00AF0DEE">
        <w:t xml:space="preserve"> assignment) will be worth 15% each of the course grade; the ‘strategic perspective’ exercise will be worth 20% of the course grade.</w:t>
      </w:r>
    </w:p>
    <w:p w14:paraId="78F894EA" w14:textId="77777777" w:rsidR="00DC2284" w:rsidRDefault="00DC2284">
      <w:pPr>
        <w:pStyle w:val="BodyText"/>
        <w:rPr>
          <w:rStyle w:val="None"/>
          <w:rFonts w:ascii="Times" w:eastAsia="Times" w:hAnsi="Times" w:cs="Times"/>
        </w:rPr>
      </w:pPr>
    </w:p>
    <w:p w14:paraId="7375D701" w14:textId="1E531066" w:rsidR="00DC2284" w:rsidRDefault="009E0FC1" w:rsidP="008B72CA">
      <w:pPr>
        <w:pStyle w:val="BodyText"/>
        <w:ind w:left="0"/>
        <w:rPr>
          <w:rStyle w:val="None"/>
        </w:rPr>
      </w:pPr>
      <w:r>
        <w:rPr>
          <w:rStyle w:val="None"/>
          <w:b/>
          <w:bCs/>
        </w:rPr>
        <w:t>3</w:t>
      </w:r>
      <w:r w:rsidR="00E06113">
        <w:rPr>
          <w:rStyle w:val="None"/>
          <w:b/>
          <w:bCs/>
        </w:rPr>
        <w:t>. Final</w:t>
      </w:r>
      <w:r w:rsidR="00E06113">
        <w:rPr>
          <w:rStyle w:val="None"/>
          <w:b/>
          <w:bCs/>
          <w:spacing w:val="-1"/>
        </w:rPr>
        <w:t xml:space="preserve"> </w:t>
      </w:r>
      <w:r w:rsidR="00E06113">
        <w:rPr>
          <w:rStyle w:val="None"/>
          <w:b/>
          <w:bCs/>
        </w:rPr>
        <w:t>exam</w:t>
      </w:r>
    </w:p>
    <w:p w14:paraId="0AC64744" w14:textId="100D45A0" w:rsidR="00DC2284" w:rsidRDefault="00E06113" w:rsidP="008B72CA">
      <w:pPr>
        <w:pStyle w:val="BodyText"/>
        <w:spacing w:line="204" w:lineRule="exact"/>
        <w:ind w:left="0" w:right="229"/>
        <w:jc w:val="both"/>
      </w:pPr>
      <w:r>
        <w:t>The</w:t>
      </w:r>
      <w:r>
        <w:rPr>
          <w:rStyle w:val="None"/>
        </w:rPr>
        <w:t xml:space="preserve"> </w:t>
      </w:r>
      <w:r>
        <w:t>final</w:t>
      </w:r>
      <w:r>
        <w:rPr>
          <w:rStyle w:val="None"/>
        </w:rPr>
        <w:t xml:space="preserve"> </w:t>
      </w:r>
      <w:r>
        <w:t>exam</w:t>
      </w:r>
      <w:r>
        <w:rPr>
          <w:rStyle w:val="None"/>
        </w:rPr>
        <w:t xml:space="preserve"> </w:t>
      </w:r>
      <w:r>
        <w:t>will</w:t>
      </w:r>
      <w:r>
        <w:rPr>
          <w:rStyle w:val="None"/>
        </w:rPr>
        <w:t xml:space="preserve"> </w:t>
      </w:r>
      <w:r>
        <w:t>count</w:t>
      </w:r>
      <w:r>
        <w:rPr>
          <w:rStyle w:val="None"/>
        </w:rPr>
        <w:t xml:space="preserve"> </w:t>
      </w:r>
      <w:r>
        <w:t>towards</w:t>
      </w:r>
      <w:r>
        <w:rPr>
          <w:rStyle w:val="None"/>
        </w:rPr>
        <w:t xml:space="preserve"> </w:t>
      </w:r>
      <w:r w:rsidR="00AF0DEE">
        <w:t>30</w:t>
      </w:r>
      <w:r>
        <w:t>%</w:t>
      </w:r>
      <w:r>
        <w:rPr>
          <w:rStyle w:val="None"/>
        </w:rPr>
        <w:t xml:space="preserve"> </w:t>
      </w:r>
      <w:r>
        <w:t>of</w:t>
      </w:r>
      <w:r>
        <w:rPr>
          <w:rStyle w:val="None"/>
        </w:rPr>
        <w:t xml:space="preserve"> </w:t>
      </w:r>
      <w:r>
        <w:t>the</w:t>
      </w:r>
      <w:r>
        <w:rPr>
          <w:rStyle w:val="None"/>
        </w:rPr>
        <w:t xml:space="preserve"> </w:t>
      </w:r>
      <w:r>
        <w:t>final</w:t>
      </w:r>
      <w:r>
        <w:rPr>
          <w:rStyle w:val="None"/>
        </w:rPr>
        <w:t xml:space="preserve"> </w:t>
      </w:r>
      <w:r>
        <w:t>grade.</w:t>
      </w:r>
      <w:r>
        <w:rPr>
          <w:rStyle w:val="None"/>
        </w:rPr>
        <w:t xml:space="preserve"> </w:t>
      </w:r>
      <w:r>
        <w:t>It</w:t>
      </w:r>
      <w:r>
        <w:rPr>
          <w:rStyle w:val="None"/>
        </w:rPr>
        <w:t xml:space="preserve"> </w:t>
      </w:r>
      <w:r>
        <w:t>will</w:t>
      </w:r>
      <w:r>
        <w:rPr>
          <w:rStyle w:val="None"/>
        </w:rPr>
        <w:t xml:space="preserve"> </w:t>
      </w:r>
      <w:r>
        <w:t>be</w:t>
      </w:r>
      <w:r>
        <w:rPr>
          <w:rStyle w:val="None"/>
        </w:rPr>
        <w:t xml:space="preserve"> </w:t>
      </w:r>
      <w:r>
        <w:t>a</w:t>
      </w:r>
      <w:r>
        <w:rPr>
          <w:rStyle w:val="None"/>
        </w:rPr>
        <w:t xml:space="preserve"> </w:t>
      </w:r>
      <w:r>
        <w:t>closed-book</w:t>
      </w:r>
      <w:r>
        <w:rPr>
          <w:rStyle w:val="None"/>
        </w:rPr>
        <w:t xml:space="preserve"> </w:t>
      </w:r>
      <w:r>
        <w:t>test,</w:t>
      </w:r>
      <w:r>
        <w:rPr>
          <w:rStyle w:val="None"/>
        </w:rPr>
        <w:t xml:space="preserve"> </w:t>
      </w:r>
      <w:r>
        <w:t>including</w:t>
      </w:r>
      <w:r>
        <w:rPr>
          <w:rStyle w:val="None"/>
        </w:rPr>
        <w:t xml:space="preserve"> </w:t>
      </w:r>
      <w:r>
        <w:t>multiple</w:t>
      </w:r>
      <w:r>
        <w:rPr>
          <w:rStyle w:val="None"/>
        </w:rPr>
        <w:t xml:space="preserve"> </w:t>
      </w:r>
      <w:r>
        <w:t>choice questions, open questions and problem solving. It will test conceptual and analytical skills acquired in the</w:t>
      </w:r>
      <w:r>
        <w:rPr>
          <w:rStyle w:val="None"/>
        </w:rPr>
        <w:t xml:space="preserve"> </w:t>
      </w:r>
      <w:r>
        <w:t xml:space="preserve">course of the semester. The exam will be based on topics </w:t>
      </w:r>
      <w:r w:rsidR="009E0FC1">
        <w:t>5</w:t>
      </w:r>
      <w:r>
        <w:t>-1</w:t>
      </w:r>
      <w:r w:rsidR="009E0FC1">
        <w:t>2</w:t>
      </w:r>
      <w:r>
        <w:t>.</w:t>
      </w:r>
    </w:p>
    <w:p w14:paraId="73A89F97" w14:textId="77777777" w:rsidR="00DC2284" w:rsidRDefault="00DC2284">
      <w:pPr>
        <w:pStyle w:val="Body"/>
        <w:spacing w:before="9"/>
        <w:rPr>
          <w:rStyle w:val="None"/>
          <w:sz w:val="17"/>
          <w:szCs w:val="17"/>
          <w:lang w:val="en-US"/>
        </w:rPr>
      </w:pPr>
    </w:p>
    <w:p w14:paraId="26FF6449" w14:textId="38BF897E" w:rsidR="00DC2284" w:rsidRDefault="00E06113" w:rsidP="008B72CA">
      <w:pPr>
        <w:pStyle w:val="BodyText"/>
        <w:spacing w:before="0" w:line="204" w:lineRule="exact"/>
        <w:ind w:left="0" w:right="228"/>
        <w:jc w:val="both"/>
      </w:pPr>
      <w:r>
        <w:t xml:space="preserve">In </w:t>
      </w:r>
      <w:r w:rsidR="00AB03BA">
        <w:t xml:space="preserve">the </w:t>
      </w:r>
      <w:r>
        <w:t>case of a negative final grade, students are allowed a retake exam. It will cover all course material. The</w:t>
      </w:r>
      <w:r>
        <w:rPr>
          <w:rStyle w:val="None"/>
        </w:rPr>
        <w:t xml:space="preserve"> </w:t>
      </w:r>
      <w:r>
        <w:t xml:space="preserve">weight of a retake is </w:t>
      </w:r>
      <w:r w:rsidR="00AF0DEE">
        <w:rPr>
          <w:color w:val="000000" w:themeColor="text1"/>
        </w:rPr>
        <w:t>55</w:t>
      </w:r>
      <w:r>
        <w:t xml:space="preserve">%. </w:t>
      </w:r>
      <w:r w:rsidR="009E0FC1">
        <w:t>The assignment</w:t>
      </w:r>
      <w:r w:rsidR="00AF0DEE">
        <w:t>s</w:t>
      </w:r>
      <w:r w:rsidR="00AB03BA">
        <w:t xml:space="preserve"> can</w:t>
      </w:r>
      <w:r w:rsidR="009E0FC1">
        <w:t>not</w:t>
      </w:r>
      <w:r>
        <w:t xml:space="preserve"> be re-done</w:t>
      </w:r>
      <w:r w:rsidR="00AB03BA">
        <w:t>,</w:t>
      </w:r>
      <w:r>
        <w:t xml:space="preserve"> but </w:t>
      </w:r>
      <w:r w:rsidR="00AB03BA">
        <w:t>their</w:t>
      </w:r>
      <w:r>
        <w:t xml:space="preserve"> evaluation</w:t>
      </w:r>
      <w:r w:rsidR="00AB03BA">
        <w:t>s</w:t>
      </w:r>
      <w:r>
        <w:t xml:space="preserve"> (if positive) </w:t>
      </w:r>
      <w:r w:rsidR="00AB03BA">
        <w:t>will</w:t>
      </w:r>
      <w:r>
        <w:t xml:space="preserve"> not</w:t>
      </w:r>
      <w:r>
        <w:rPr>
          <w:rStyle w:val="None"/>
        </w:rPr>
        <w:t xml:space="preserve"> </w:t>
      </w:r>
      <w:r w:rsidR="00AB03BA">
        <w:rPr>
          <w:rStyle w:val="None"/>
        </w:rPr>
        <w:t xml:space="preserve">be </w:t>
      </w:r>
      <w:r>
        <w:t>annulled.</w:t>
      </w:r>
    </w:p>
    <w:p w14:paraId="2EB704E2" w14:textId="77777777" w:rsidR="00DC2284" w:rsidRDefault="00DC2284">
      <w:pPr>
        <w:pStyle w:val="Body"/>
        <w:spacing w:before="10"/>
        <w:rPr>
          <w:rStyle w:val="None"/>
          <w:sz w:val="17"/>
          <w:szCs w:val="17"/>
          <w:lang w:val="en-US"/>
        </w:rPr>
      </w:pPr>
    </w:p>
    <w:p w14:paraId="3E432D11" w14:textId="77777777" w:rsidR="00DC2284" w:rsidRDefault="00E06113" w:rsidP="008B72CA">
      <w:pPr>
        <w:pStyle w:val="BodyText"/>
        <w:ind w:left="0"/>
        <w:rPr>
          <w:b/>
          <w:bCs/>
        </w:rPr>
      </w:pPr>
      <w:r>
        <w:rPr>
          <w:b/>
          <w:bCs/>
        </w:rPr>
        <w:t xml:space="preserve">Main readings: </w:t>
      </w:r>
    </w:p>
    <w:p w14:paraId="3224AC49" w14:textId="77777777" w:rsidR="00DC2284" w:rsidRDefault="00DC2284">
      <w:pPr>
        <w:pStyle w:val="BodyText"/>
      </w:pPr>
    </w:p>
    <w:p w14:paraId="43F22E75" w14:textId="515762F4" w:rsidR="00DC2284" w:rsidRDefault="00E06113" w:rsidP="008B72CA">
      <w:pPr>
        <w:pStyle w:val="BodyText"/>
        <w:ind w:left="0"/>
      </w:pPr>
      <w:r>
        <w:t>TBA : In the course of the semester students will receive a packet of materials</w:t>
      </w:r>
      <w:r w:rsidR="00AF0DEE">
        <w:t xml:space="preserve"> via e-Learning,</w:t>
      </w:r>
      <w:r>
        <w:t xml:space="preserve"> containing both the required as well as the supplementary readings. </w:t>
      </w:r>
    </w:p>
    <w:sectPr w:rsidR="00DC2284" w:rsidSect="008B72CA">
      <w:headerReference w:type="default" r:id="rId9"/>
      <w:type w:val="continuous"/>
      <w:pgSz w:w="11900" w:h="16840" w:code="9"/>
      <w:pgMar w:top="1418" w:right="1134" w:bottom="1134" w:left="1134" w:header="1418" w:footer="0"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055D" w14:textId="77777777" w:rsidR="00EB200E" w:rsidRDefault="00EB200E">
      <w:r>
        <w:separator/>
      </w:r>
    </w:p>
  </w:endnote>
  <w:endnote w:type="continuationSeparator" w:id="0">
    <w:p w14:paraId="31A73C22" w14:textId="77777777" w:rsidR="00EB200E" w:rsidRDefault="00EB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BA"/>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C67A" w14:textId="77777777" w:rsidR="00EB200E" w:rsidRDefault="00EB200E">
      <w:r>
        <w:separator/>
      </w:r>
    </w:p>
  </w:footnote>
  <w:footnote w:type="continuationSeparator" w:id="0">
    <w:p w14:paraId="51ED7D0D" w14:textId="77777777" w:rsidR="00EB200E" w:rsidRDefault="00EB2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AB5D" w14:textId="77777777" w:rsidR="00E06113" w:rsidRDefault="00804BFA" w:rsidP="00E06113">
    <w:pPr>
      <w:pStyle w:val="Body"/>
      <w:spacing w:line="240" w:lineRule="auto"/>
      <w:ind w:left="0"/>
    </w:pPr>
    <w:r>
      <w:rPr>
        <w:noProof/>
      </w:rPr>
      <mc:AlternateContent>
        <mc:Choice Requires="wpg">
          <w:drawing>
            <wp:anchor distT="152400" distB="152400" distL="152400" distR="152400" simplePos="0" relativeHeight="251658240" behindDoc="1" locked="0" layoutInCell="1" allowOverlap="1" wp14:anchorId="643705E0" wp14:editId="2DE94FB2">
              <wp:simplePos x="0" y="0"/>
              <wp:positionH relativeFrom="page">
                <wp:posOffset>748030</wp:posOffset>
              </wp:positionH>
              <wp:positionV relativeFrom="page">
                <wp:posOffset>362585</wp:posOffset>
              </wp:positionV>
              <wp:extent cx="524510" cy="524510"/>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524510" cy="524510"/>
                        <a:chOff x="0" y="0"/>
                        <a:chExt cx="524509" cy="524509"/>
                      </a:xfrm>
                    </wpg:grpSpPr>
                    <wps:wsp>
                      <wps:cNvPr id="1073741825" name="Shape 1073741825"/>
                      <wps:cNvSpPr/>
                      <wps:spPr>
                        <a:xfrm>
                          <a:off x="0" y="0"/>
                          <a:ext cx="524510" cy="524510"/>
                        </a:xfrm>
                        <a:prstGeom prst="rect">
                          <a:avLst/>
                        </a:prstGeom>
                        <a:solidFill>
                          <a:srgbClr val="074085"/>
                        </a:solidFill>
                        <a:ln w="12700" cap="flat">
                          <a:noFill/>
                          <a:miter lim="400000"/>
                        </a:ln>
                        <a:effectLst/>
                      </wps:spPr>
                      <wps:bodyPr/>
                    </wps:wsp>
                    <pic:pic xmlns:pic="http://schemas.openxmlformats.org/drawingml/2006/picture">
                      <pic:nvPicPr>
                        <pic:cNvPr id="1073741826" name="image1.png"/>
                        <pic:cNvPicPr>
                          <a:picLocks noChangeAspect="1"/>
                        </pic:cNvPicPr>
                      </pic:nvPicPr>
                      <pic:blipFill>
                        <a:blip r:embed="rId1"/>
                        <a:stretch>
                          <a:fillRect/>
                        </a:stretch>
                      </pic:blipFill>
                      <pic:spPr>
                        <a:xfrm>
                          <a:off x="52704" y="175259"/>
                          <a:ext cx="398781" cy="173991"/>
                        </a:xfrm>
                        <a:prstGeom prst="rect">
                          <a:avLst/>
                        </a:prstGeom>
                        <a:ln w="12700" cap="flat">
                          <a:noFill/>
                          <a:miter lim="400000"/>
                        </a:ln>
                        <a:effectLst/>
                      </pic:spPr>
                    </pic:pic>
                  </wpg:wgp>
                </a:graphicData>
              </a:graphic>
            </wp:anchor>
          </w:drawing>
        </mc:Choice>
        <mc:Fallback>
          <w:pict>
            <v:group w14:anchorId="1C865DC4" id="officeArt object" o:spid="_x0000_s1026" style="position:absolute;margin-left:58.9pt;margin-top:28.55pt;width:41.3pt;height:41.3pt;z-index:-251658240;mso-wrap-distance-left:12pt;mso-wrap-distance-top:12pt;mso-wrap-distance-right:12pt;mso-wrap-distance-bottom:12pt;mso-position-horizontal-relative:page;mso-position-vertical-relative:page" coordsize="5245,524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">
              <v:rect id="Shape 1073741825" o:spid="_x0000_s1027" style="position:absolute;width:5245;height:5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" fillcolor="#074085"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left:527;top:1752;width:3987;height:17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" strokeweight="1pt">
                <v:stroke miterlimit="4"/>
                <v:imagedata r:id="rId2" o:title=""/>
              </v:shape>
              <w10:wrap anchorx="page" anchory="page"/>
            </v:group>
          </w:pict>
        </mc:Fallback>
      </mc:AlternateContent>
    </w:r>
  </w:p>
  <w:p w14:paraId="2557DC7D" w14:textId="77777777" w:rsidR="00DC2284" w:rsidRDefault="00DC2284" w:rsidP="00E06113">
    <w:pPr>
      <w:pStyle w:val="Body"/>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767D"/>
    <w:multiLevelType w:val="hybridMultilevel"/>
    <w:tmpl w:val="DF488046"/>
    <w:styleLink w:val="ImportedStyle1"/>
    <w:lvl w:ilvl="0" w:tplc="A470C832">
      <w:start w:val="1"/>
      <w:numFmt w:val="decimal"/>
      <w:lvlText w:val="%1."/>
      <w:lvlJc w:val="left"/>
      <w:pPr>
        <w:tabs>
          <w:tab w:val="left" w:pos="421"/>
        </w:tabs>
        <w:ind w:left="420" w:hanging="2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BB63720">
      <w:start w:val="1"/>
      <w:numFmt w:val="decimal"/>
      <w:lvlText w:val="%2."/>
      <w:lvlJc w:val="left"/>
      <w:pPr>
        <w:tabs>
          <w:tab w:val="left" w:pos="421"/>
        </w:tabs>
        <w:ind w:left="921" w:hanging="2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CDC737E">
      <w:start w:val="1"/>
      <w:numFmt w:val="decimal"/>
      <w:lvlText w:val="%3."/>
      <w:lvlJc w:val="left"/>
      <w:pPr>
        <w:tabs>
          <w:tab w:val="left" w:pos="421"/>
        </w:tabs>
        <w:ind w:left="1641" w:hanging="2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37CA494">
      <w:start w:val="1"/>
      <w:numFmt w:val="decimal"/>
      <w:lvlText w:val="%4."/>
      <w:lvlJc w:val="left"/>
      <w:pPr>
        <w:tabs>
          <w:tab w:val="left" w:pos="421"/>
        </w:tabs>
        <w:ind w:left="2361" w:hanging="2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2FE5906">
      <w:start w:val="1"/>
      <w:numFmt w:val="decimal"/>
      <w:lvlText w:val="%5."/>
      <w:lvlJc w:val="left"/>
      <w:pPr>
        <w:tabs>
          <w:tab w:val="left" w:pos="421"/>
        </w:tabs>
        <w:ind w:left="3081" w:hanging="2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EFE539A">
      <w:start w:val="1"/>
      <w:numFmt w:val="decimal"/>
      <w:lvlText w:val="%6."/>
      <w:lvlJc w:val="left"/>
      <w:pPr>
        <w:tabs>
          <w:tab w:val="left" w:pos="421"/>
        </w:tabs>
        <w:ind w:left="3801" w:hanging="2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EAE697E">
      <w:start w:val="1"/>
      <w:numFmt w:val="decimal"/>
      <w:lvlText w:val="%7."/>
      <w:lvlJc w:val="left"/>
      <w:pPr>
        <w:tabs>
          <w:tab w:val="left" w:pos="421"/>
        </w:tabs>
        <w:ind w:left="4521" w:hanging="2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12AC7EC">
      <w:start w:val="1"/>
      <w:numFmt w:val="decimal"/>
      <w:lvlText w:val="%8."/>
      <w:lvlJc w:val="left"/>
      <w:pPr>
        <w:tabs>
          <w:tab w:val="left" w:pos="421"/>
        </w:tabs>
        <w:ind w:left="5241" w:hanging="2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064C920">
      <w:start w:val="1"/>
      <w:numFmt w:val="decimal"/>
      <w:lvlText w:val="%9."/>
      <w:lvlJc w:val="left"/>
      <w:pPr>
        <w:tabs>
          <w:tab w:val="left" w:pos="421"/>
        </w:tabs>
        <w:ind w:left="5961" w:hanging="2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F0E0293"/>
    <w:multiLevelType w:val="hybridMultilevel"/>
    <w:tmpl w:val="DF488046"/>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84"/>
    <w:rsid w:val="0002154E"/>
    <w:rsid w:val="00061F06"/>
    <w:rsid w:val="001150F6"/>
    <w:rsid w:val="00245807"/>
    <w:rsid w:val="00316779"/>
    <w:rsid w:val="00325F58"/>
    <w:rsid w:val="003667E9"/>
    <w:rsid w:val="00374AF3"/>
    <w:rsid w:val="00395165"/>
    <w:rsid w:val="00512367"/>
    <w:rsid w:val="00662883"/>
    <w:rsid w:val="006C5728"/>
    <w:rsid w:val="007561AD"/>
    <w:rsid w:val="00775A1B"/>
    <w:rsid w:val="00804BFA"/>
    <w:rsid w:val="0088283F"/>
    <w:rsid w:val="008B72CA"/>
    <w:rsid w:val="008C73A4"/>
    <w:rsid w:val="008E5B42"/>
    <w:rsid w:val="009754D9"/>
    <w:rsid w:val="009E0FC1"/>
    <w:rsid w:val="00A609E6"/>
    <w:rsid w:val="00AA231A"/>
    <w:rsid w:val="00AB03BA"/>
    <w:rsid w:val="00AD130E"/>
    <w:rsid w:val="00AF0DEE"/>
    <w:rsid w:val="00AF0F37"/>
    <w:rsid w:val="00B07CF6"/>
    <w:rsid w:val="00C82CAE"/>
    <w:rsid w:val="00D16378"/>
    <w:rsid w:val="00D6066E"/>
    <w:rsid w:val="00DC2284"/>
    <w:rsid w:val="00DC5A93"/>
    <w:rsid w:val="00E06113"/>
    <w:rsid w:val="00E175DA"/>
    <w:rsid w:val="00EB200E"/>
    <w:rsid w:val="00FC65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0B9A"/>
  <w15:docId w15:val="{8F871CC4-680F-4FDF-ABEE-60F027F1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pPr>
      <w:widowControl w:val="0"/>
      <w:ind w:left="219"/>
      <w:outlineLvl w:val="1"/>
    </w:pPr>
    <w:rPr>
      <w:rFonts w:ascii="Arial" w:eastAsia="Arial" w:hAnsi="Arial" w:cs="Arial"/>
      <w:b/>
      <w:bCs/>
      <w:color w:val="000000"/>
      <w:sz w:val="18"/>
      <w:szCs w:val="1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widowControl w:val="0"/>
      <w:spacing w:line="288" w:lineRule="auto"/>
      <w:ind w:left="221"/>
    </w:pPr>
    <w:rPr>
      <w:rFonts w:ascii="Arial" w:hAnsi="Arial" w:cs="Arial Unicode MS"/>
      <w:b/>
      <w:bCs/>
      <w:color w:val="000000"/>
      <w:sz w:val="22"/>
      <w:szCs w:val="22"/>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b w:val="0"/>
      <w:bCs w:val="0"/>
    </w:rPr>
  </w:style>
  <w:style w:type="paragraph" w:styleId="BodyText">
    <w:name w:val="Body Text"/>
    <w:pPr>
      <w:widowControl w:val="0"/>
      <w:spacing w:before="7"/>
      <w:ind w:left="219"/>
    </w:pPr>
    <w:rPr>
      <w:rFonts w:ascii="Arial" w:hAnsi="Arial" w:cs="Arial Unicode MS"/>
      <w:color w:val="000000"/>
      <w:sz w:val="18"/>
      <w:szCs w:val="18"/>
      <w:u w:color="000000"/>
      <w:lang w:val="en-US"/>
    </w:rPr>
  </w:style>
  <w:style w:type="paragraph" w:customStyle="1" w:styleId="Default">
    <w:name w:val="Default"/>
    <w:rPr>
      <w:rFonts w:ascii="Helvetica" w:hAnsi="Helvetica" w:cs="Arial Unicode MS"/>
      <w:color w:val="000000"/>
      <w:sz w:val="22"/>
      <w:szCs w:val="22"/>
      <w:lang w:val="en-US"/>
    </w:rPr>
  </w:style>
  <w:style w:type="paragraph" w:customStyle="1" w:styleId="TableParagraph">
    <w:name w:val="Table Paragraph"/>
    <w:pPr>
      <w:widowControl w:val="0"/>
    </w:pPr>
    <w:rPr>
      <w:rFonts w:ascii="Calibri" w:hAnsi="Calibri" w:cs="Arial Unicode MS"/>
      <w:color w:val="000000"/>
      <w:sz w:val="22"/>
      <w:szCs w:val="22"/>
      <w:u w:color="000000"/>
      <w:lang w:val="en-US"/>
    </w:rPr>
  </w:style>
  <w:style w:type="paragraph" w:styleId="ListParagraph">
    <w:name w:val="List Paragraph"/>
    <w:pPr>
      <w:widowControl w:val="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E06113"/>
    <w:pPr>
      <w:tabs>
        <w:tab w:val="center" w:pos="4819"/>
        <w:tab w:val="right" w:pos="9638"/>
      </w:tabs>
    </w:pPr>
  </w:style>
  <w:style w:type="character" w:customStyle="1" w:styleId="HeaderChar">
    <w:name w:val="Header Char"/>
    <w:basedOn w:val="DefaultParagraphFont"/>
    <w:link w:val="Header"/>
    <w:uiPriority w:val="99"/>
    <w:rsid w:val="00E06113"/>
    <w:rPr>
      <w:sz w:val="24"/>
      <w:szCs w:val="24"/>
      <w:lang w:val="en-US" w:eastAsia="en-US"/>
    </w:rPr>
  </w:style>
  <w:style w:type="paragraph" w:styleId="Footer">
    <w:name w:val="footer"/>
    <w:basedOn w:val="Normal"/>
    <w:link w:val="FooterChar"/>
    <w:uiPriority w:val="99"/>
    <w:unhideWhenUsed/>
    <w:rsid w:val="00E06113"/>
    <w:pPr>
      <w:tabs>
        <w:tab w:val="center" w:pos="4819"/>
        <w:tab w:val="right" w:pos="9638"/>
      </w:tabs>
    </w:pPr>
  </w:style>
  <w:style w:type="character" w:customStyle="1" w:styleId="FooterChar">
    <w:name w:val="Footer Char"/>
    <w:basedOn w:val="DefaultParagraphFont"/>
    <w:link w:val="Footer"/>
    <w:uiPriority w:val="99"/>
    <w:rsid w:val="00E0611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nathan.boyd@faculty.ism.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F8BD9-F7DA-7D46-A6E6-A413FEE8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Boyd</cp:lastModifiedBy>
  <cp:revision>11</cp:revision>
  <dcterms:created xsi:type="dcterms:W3CDTF">2019-06-25T10:29:00Z</dcterms:created>
  <dcterms:modified xsi:type="dcterms:W3CDTF">2021-09-07T13:34:00Z</dcterms:modified>
</cp:coreProperties>
</file>