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FEE" w14:textId="42A941BA" w:rsidR="00901197" w:rsidRPr="0093373D" w:rsidRDefault="00BB15CF" w:rsidP="00162656">
      <w:pPr>
        <w:tabs>
          <w:tab w:val="left" w:pos="6663"/>
        </w:tabs>
        <w:spacing w:after="120"/>
        <w:jc w:val="center"/>
        <w:rPr>
          <w:rFonts w:ascii="Arial" w:hAnsi="Arial" w:cs="Arial"/>
          <w:sz w:val="28"/>
          <w:szCs w:val="28"/>
          <w:lang w:val="en-GB"/>
        </w:rPr>
      </w:pPr>
      <w:r>
        <w:rPr>
          <w:rFonts w:ascii="Arial" w:hAnsi="Arial" w:cs="Arial"/>
          <w:sz w:val="28"/>
          <w:szCs w:val="28"/>
          <w:lang w:val="en-GB"/>
        </w:rPr>
        <w:t>FINANCIAL MARKETS AND INSTITUTIONS</w:t>
      </w:r>
    </w:p>
    <w:p w14:paraId="23CA9E92" w14:textId="77777777" w:rsidR="00162656" w:rsidRPr="0093373D" w:rsidRDefault="00162656" w:rsidP="00162656">
      <w:pPr>
        <w:tabs>
          <w:tab w:val="left" w:pos="6663"/>
        </w:tabs>
        <w:spacing w:after="120"/>
        <w:jc w:val="center"/>
        <w:rPr>
          <w:rFonts w:ascii="Arial" w:hAnsi="Arial" w:cs="Arial"/>
          <w:sz w:val="28"/>
          <w:szCs w:val="28"/>
          <w:lang w:val="en-GB"/>
        </w:rPr>
      </w:pPr>
    </w:p>
    <w:tbl>
      <w:tblPr>
        <w:tblW w:w="5000" w:type="pct"/>
        <w:tblLook w:val="01E0" w:firstRow="1" w:lastRow="1" w:firstColumn="1" w:lastColumn="1" w:noHBand="0" w:noVBand="0"/>
      </w:tblPr>
      <w:tblGrid>
        <w:gridCol w:w="5060"/>
        <w:gridCol w:w="4912"/>
      </w:tblGrid>
      <w:tr w:rsidR="00AE7148" w:rsidRPr="0093373D" w14:paraId="42669BE7" w14:textId="77777777" w:rsidTr="00901197">
        <w:tc>
          <w:tcPr>
            <w:tcW w:w="2537" w:type="pct"/>
          </w:tcPr>
          <w:p w14:paraId="6526C01C" w14:textId="77777777" w:rsidR="00AE7148" w:rsidRPr="0093373D" w:rsidRDefault="00AE7148" w:rsidP="00BB3566">
            <w:pPr>
              <w:pStyle w:val="Parameters"/>
              <w:tabs>
                <w:tab w:val="clear" w:pos="4820"/>
              </w:tabs>
              <w:spacing w:before="120" w:after="0"/>
              <w:ind w:left="0" w:firstLine="0"/>
              <w:rPr>
                <w:rStyle w:val="Bolds"/>
                <w:rFonts w:ascii="Arial" w:hAnsi="Arial" w:cs="Arial"/>
                <w:sz w:val="18"/>
                <w:szCs w:val="18"/>
                <w:lang w:val="en-GB"/>
              </w:rPr>
            </w:pPr>
            <w:r w:rsidRPr="0093373D">
              <w:rPr>
                <w:rStyle w:val="Bolds"/>
                <w:rFonts w:ascii="Arial" w:hAnsi="Arial" w:cs="Arial"/>
                <w:sz w:val="18"/>
                <w:szCs w:val="18"/>
                <w:lang w:val="en-GB"/>
              </w:rPr>
              <w:t>Course code</w:t>
            </w:r>
          </w:p>
        </w:tc>
        <w:tc>
          <w:tcPr>
            <w:tcW w:w="2463" w:type="pct"/>
          </w:tcPr>
          <w:p w14:paraId="1AA4E15E" w14:textId="376E3586" w:rsidR="00AE7148" w:rsidRPr="0093373D" w:rsidRDefault="00BB15CF" w:rsidP="00BB3566">
            <w:pPr>
              <w:spacing w:before="120" w:after="0" w:line="240" w:lineRule="auto"/>
              <w:rPr>
                <w:rFonts w:ascii="Arial" w:hAnsi="Arial" w:cs="Arial"/>
                <w:i/>
                <w:color w:val="000000"/>
                <w:sz w:val="18"/>
                <w:szCs w:val="18"/>
                <w:lang w:val="en-GB"/>
              </w:rPr>
            </w:pPr>
            <w:r>
              <w:rPr>
                <w:rFonts w:ascii="Arial" w:hAnsi="Arial" w:cs="Arial"/>
                <w:i/>
                <w:color w:val="000000"/>
                <w:sz w:val="18"/>
                <w:szCs w:val="18"/>
                <w:lang w:val="en-GB"/>
              </w:rPr>
              <w:t>FIN 105</w:t>
            </w:r>
          </w:p>
        </w:tc>
      </w:tr>
      <w:tr w:rsidR="00AE7148" w:rsidRPr="0093373D" w14:paraId="74A9A9F0" w14:textId="77777777" w:rsidTr="00901197">
        <w:tc>
          <w:tcPr>
            <w:tcW w:w="2537" w:type="pct"/>
          </w:tcPr>
          <w:p w14:paraId="14A463FE" w14:textId="389F0406" w:rsidR="00AE7148" w:rsidRPr="0093373D" w:rsidRDefault="00B4316F" w:rsidP="00BB3566">
            <w:pPr>
              <w:pStyle w:val="Parameters"/>
              <w:tabs>
                <w:tab w:val="clear" w:pos="4820"/>
              </w:tabs>
              <w:spacing w:before="120" w:after="0"/>
              <w:ind w:left="0" w:firstLine="0"/>
              <w:rPr>
                <w:rStyle w:val="Bolds"/>
                <w:rFonts w:ascii="Arial" w:hAnsi="Arial" w:cs="Arial"/>
                <w:sz w:val="18"/>
                <w:szCs w:val="18"/>
                <w:lang w:val="en-GB"/>
              </w:rPr>
            </w:pPr>
            <w:r w:rsidRPr="0093373D">
              <w:rPr>
                <w:rStyle w:val="Bolds"/>
                <w:rFonts w:ascii="Arial" w:hAnsi="Arial" w:cs="Arial"/>
                <w:sz w:val="18"/>
                <w:szCs w:val="18"/>
                <w:lang w:val="en-GB"/>
              </w:rPr>
              <w:t>Compulsory in the programmes</w:t>
            </w:r>
          </w:p>
        </w:tc>
        <w:tc>
          <w:tcPr>
            <w:tcW w:w="2463" w:type="pct"/>
          </w:tcPr>
          <w:p w14:paraId="019CBA74" w14:textId="7E28F96B" w:rsidR="00AE7148" w:rsidRPr="0093373D" w:rsidRDefault="00BB15CF" w:rsidP="00BB3566">
            <w:pPr>
              <w:pStyle w:val="Parameters"/>
              <w:tabs>
                <w:tab w:val="clear" w:pos="4820"/>
              </w:tabs>
              <w:spacing w:before="120" w:after="0"/>
              <w:ind w:left="0" w:firstLine="0"/>
              <w:rPr>
                <w:rStyle w:val="Bolds"/>
                <w:rFonts w:ascii="Arial" w:hAnsi="Arial" w:cs="Arial"/>
                <w:b w:val="0"/>
                <w:i/>
                <w:sz w:val="18"/>
                <w:szCs w:val="18"/>
                <w:lang w:val="en-GB"/>
              </w:rPr>
            </w:pPr>
            <w:r>
              <w:rPr>
                <w:rStyle w:val="Bolds"/>
                <w:rFonts w:ascii="Arial" w:hAnsi="Arial" w:cs="Arial"/>
                <w:b w:val="0"/>
                <w:i/>
                <w:sz w:val="18"/>
                <w:szCs w:val="18"/>
                <w:lang w:val="en-GB"/>
              </w:rPr>
              <w:t>Finance</w:t>
            </w:r>
            <w:r w:rsidR="00AB6A07">
              <w:rPr>
                <w:rStyle w:val="Bolds"/>
                <w:rFonts w:ascii="Arial" w:hAnsi="Arial" w:cs="Arial"/>
                <w:b w:val="0"/>
                <w:i/>
                <w:sz w:val="18"/>
                <w:szCs w:val="18"/>
                <w:lang w:val="en-GB"/>
              </w:rPr>
              <w:t>, Economics and Data Analytics</w:t>
            </w:r>
          </w:p>
        </w:tc>
      </w:tr>
      <w:tr w:rsidR="00B4316F" w:rsidRPr="0093373D" w14:paraId="1FA633EE" w14:textId="77777777" w:rsidTr="00901197">
        <w:tc>
          <w:tcPr>
            <w:tcW w:w="2537" w:type="pct"/>
          </w:tcPr>
          <w:p w14:paraId="2BE94610" w14:textId="300BB536" w:rsidR="00AE7148" w:rsidRPr="0093373D" w:rsidRDefault="00B4316F" w:rsidP="00BB3566">
            <w:pPr>
              <w:pStyle w:val="Parameters"/>
              <w:tabs>
                <w:tab w:val="clear" w:pos="4820"/>
              </w:tabs>
              <w:spacing w:before="120" w:after="0"/>
              <w:ind w:left="0" w:firstLine="0"/>
              <w:rPr>
                <w:rStyle w:val="Bolds"/>
                <w:rFonts w:ascii="Arial" w:hAnsi="Arial" w:cs="Arial"/>
                <w:sz w:val="18"/>
                <w:szCs w:val="18"/>
                <w:lang w:val="en-GB"/>
              </w:rPr>
            </w:pPr>
            <w:r w:rsidRPr="0093373D">
              <w:rPr>
                <w:rStyle w:val="Bolds"/>
                <w:rFonts w:ascii="Arial" w:hAnsi="Arial" w:cs="Arial"/>
                <w:sz w:val="18"/>
                <w:szCs w:val="18"/>
                <w:lang w:val="en-GB"/>
              </w:rPr>
              <w:t>Level of studies</w:t>
            </w:r>
          </w:p>
        </w:tc>
        <w:tc>
          <w:tcPr>
            <w:tcW w:w="2463" w:type="pct"/>
          </w:tcPr>
          <w:p w14:paraId="2F31AC28" w14:textId="55CE99B3" w:rsidR="00AE7148" w:rsidRPr="0093373D" w:rsidRDefault="00B4316F" w:rsidP="00BB3566">
            <w:pPr>
              <w:pStyle w:val="Parameters"/>
              <w:tabs>
                <w:tab w:val="clear" w:pos="4820"/>
              </w:tabs>
              <w:spacing w:before="120" w:after="0"/>
              <w:ind w:left="0" w:firstLine="0"/>
              <w:rPr>
                <w:rStyle w:val="Bolds"/>
                <w:rFonts w:ascii="Arial" w:hAnsi="Arial" w:cs="Arial"/>
                <w:b w:val="0"/>
                <w:i/>
                <w:sz w:val="18"/>
                <w:szCs w:val="18"/>
                <w:lang w:val="en-GB"/>
              </w:rPr>
            </w:pPr>
            <w:r w:rsidRPr="0093373D">
              <w:rPr>
                <w:rStyle w:val="Bolds"/>
                <w:rFonts w:ascii="Arial" w:hAnsi="Arial" w:cs="Arial"/>
                <w:b w:val="0"/>
                <w:i/>
                <w:sz w:val="18"/>
                <w:szCs w:val="18"/>
                <w:lang w:val="en-GB"/>
              </w:rPr>
              <w:t>Undergraduate</w:t>
            </w:r>
          </w:p>
        </w:tc>
      </w:tr>
      <w:tr w:rsidR="00F23989" w:rsidRPr="0093373D" w14:paraId="509071A8" w14:textId="77777777" w:rsidTr="00901197">
        <w:tc>
          <w:tcPr>
            <w:tcW w:w="2537" w:type="pct"/>
          </w:tcPr>
          <w:p w14:paraId="4622EA2E" w14:textId="51955B0C" w:rsidR="00F23989" w:rsidRPr="0093373D" w:rsidRDefault="00901197" w:rsidP="00BB3566">
            <w:pPr>
              <w:pStyle w:val="Parameters"/>
              <w:tabs>
                <w:tab w:val="clear" w:pos="4820"/>
              </w:tabs>
              <w:spacing w:before="120" w:after="0"/>
              <w:ind w:left="0" w:firstLine="0"/>
              <w:rPr>
                <w:rStyle w:val="Bolds"/>
                <w:rFonts w:ascii="Arial" w:hAnsi="Arial" w:cs="Arial"/>
                <w:sz w:val="18"/>
                <w:szCs w:val="18"/>
                <w:lang w:val="en-GB"/>
              </w:rPr>
            </w:pPr>
            <w:r w:rsidRPr="0093373D">
              <w:rPr>
                <w:rStyle w:val="Bolds"/>
                <w:rFonts w:ascii="Arial" w:hAnsi="Arial" w:cs="Arial"/>
                <w:sz w:val="18"/>
                <w:szCs w:val="18"/>
                <w:lang w:val="en-GB"/>
              </w:rPr>
              <w:t>Number of credits</w:t>
            </w:r>
          </w:p>
        </w:tc>
        <w:tc>
          <w:tcPr>
            <w:tcW w:w="2463" w:type="pct"/>
          </w:tcPr>
          <w:p w14:paraId="447ED3CE" w14:textId="35C613E3" w:rsidR="00F23989" w:rsidRPr="0093373D" w:rsidRDefault="00B4316F" w:rsidP="00BB3566">
            <w:pPr>
              <w:pStyle w:val="Parameters"/>
              <w:tabs>
                <w:tab w:val="clear" w:pos="4820"/>
              </w:tabs>
              <w:spacing w:before="120" w:after="0"/>
              <w:ind w:left="0" w:firstLine="0"/>
              <w:rPr>
                <w:rStyle w:val="Bolds"/>
                <w:rFonts w:ascii="Arial" w:hAnsi="Arial" w:cs="Arial"/>
                <w:b w:val="0"/>
                <w:i/>
                <w:sz w:val="18"/>
                <w:szCs w:val="18"/>
                <w:lang w:val="en-GB"/>
              </w:rPr>
            </w:pPr>
            <w:r w:rsidRPr="0093373D">
              <w:rPr>
                <w:rStyle w:val="Bolds"/>
                <w:rFonts w:ascii="Arial" w:hAnsi="Arial" w:cs="Arial"/>
                <w:b w:val="0"/>
                <w:i/>
                <w:sz w:val="18"/>
                <w:szCs w:val="18"/>
                <w:lang w:val="en-GB"/>
              </w:rPr>
              <w:t xml:space="preserve">6 ECTS (48 </w:t>
            </w:r>
            <w:r w:rsidR="00DD6FA8" w:rsidRPr="0093373D">
              <w:rPr>
                <w:rStyle w:val="Bolds"/>
                <w:rFonts w:ascii="Arial" w:hAnsi="Arial" w:cs="Arial"/>
                <w:b w:val="0"/>
                <w:i/>
                <w:sz w:val="18"/>
                <w:szCs w:val="18"/>
                <w:lang w:val="en-GB"/>
              </w:rPr>
              <w:t>in-class</w:t>
            </w:r>
            <w:r w:rsidRPr="0093373D">
              <w:rPr>
                <w:rStyle w:val="Bolds"/>
                <w:rFonts w:ascii="Arial" w:hAnsi="Arial" w:cs="Arial"/>
                <w:b w:val="0"/>
                <w:i/>
                <w:sz w:val="18"/>
                <w:szCs w:val="18"/>
                <w:lang w:val="en-GB"/>
              </w:rPr>
              <w:t xml:space="preserve"> hours + </w:t>
            </w:r>
            <w:r w:rsidR="00DD6FA8" w:rsidRPr="0093373D">
              <w:rPr>
                <w:rStyle w:val="Bolds"/>
                <w:rFonts w:ascii="Arial" w:hAnsi="Arial" w:cs="Arial"/>
                <w:b w:val="0"/>
                <w:i/>
                <w:sz w:val="18"/>
                <w:szCs w:val="18"/>
                <w:lang w:val="en-GB"/>
              </w:rPr>
              <w:t>6</w:t>
            </w:r>
            <w:r w:rsidRPr="0093373D">
              <w:rPr>
                <w:rStyle w:val="Bolds"/>
                <w:rFonts w:ascii="Arial" w:hAnsi="Arial" w:cs="Arial"/>
                <w:b w:val="0"/>
                <w:i/>
                <w:sz w:val="18"/>
                <w:szCs w:val="18"/>
                <w:lang w:val="en-GB"/>
              </w:rPr>
              <w:t xml:space="preserve"> consultation hours</w:t>
            </w:r>
            <w:r w:rsidR="00DD6FA8" w:rsidRPr="0093373D">
              <w:rPr>
                <w:rStyle w:val="Bolds"/>
                <w:rFonts w:ascii="Arial" w:hAnsi="Arial" w:cs="Arial"/>
                <w:b w:val="0"/>
                <w:i/>
                <w:sz w:val="18"/>
                <w:szCs w:val="18"/>
                <w:lang w:val="en-GB"/>
              </w:rPr>
              <w:t xml:space="preserve"> + 2 exam hours</w:t>
            </w:r>
            <w:r w:rsidRPr="0093373D">
              <w:rPr>
                <w:rStyle w:val="Bolds"/>
                <w:rFonts w:ascii="Arial" w:hAnsi="Arial" w:cs="Arial"/>
                <w:b w:val="0"/>
                <w:i/>
                <w:sz w:val="18"/>
                <w:szCs w:val="18"/>
                <w:lang w:val="en-GB"/>
              </w:rPr>
              <w:t>, 10</w:t>
            </w:r>
            <w:r w:rsidR="00DD6FA8" w:rsidRPr="0093373D">
              <w:rPr>
                <w:rStyle w:val="Bolds"/>
                <w:rFonts w:ascii="Arial" w:hAnsi="Arial" w:cs="Arial"/>
                <w:b w:val="0"/>
                <w:i/>
                <w:sz w:val="18"/>
                <w:szCs w:val="18"/>
                <w:lang w:val="en-GB"/>
              </w:rPr>
              <w:t>4</w:t>
            </w:r>
            <w:r w:rsidRPr="0093373D">
              <w:rPr>
                <w:rStyle w:val="Bolds"/>
                <w:rFonts w:ascii="Arial" w:hAnsi="Arial" w:cs="Arial"/>
                <w:b w:val="0"/>
                <w:i/>
                <w:sz w:val="18"/>
                <w:szCs w:val="18"/>
                <w:lang w:val="en-GB"/>
              </w:rPr>
              <w:t xml:space="preserve"> individual work hours)</w:t>
            </w:r>
          </w:p>
        </w:tc>
      </w:tr>
      <w:tr w:rsidR="00F23989" w:rsidRPr="0093373D" w14:paraId="42E072A5" w14:textId="77777777" w:rsidTr="00901197">
        <w:tc>
          <w:tcPr>
            <w:tcW w:w="2537" w:type="pct"/>
          </w:tcPr>
          <w:p w14:paraId="5065227B" w14:textId="334558F0" w:rsidR="00F23989" w:rsidRPr="0093373D" w:rsidRDefault="00901197" w:rsidP="00BB3566">
            <w:pPr>
              <w:pStyle w:val="Parameters"/>
              <w:tabs>
                <w:tab w:val="clear" w:pos="4820"/>
              </w:tabs>
              <w:spacing w:before="120" w:after="0"/>
              <w:ind w:left="0" w:firstLine="0"/>
              <w:rPr>
                <w:rStyle w:val="Bolds"/>
                <w:rFonts w:ascii="Arial" w:hAnsi="Arial" w:cs="Arial"/>
                <w:sz w:val="18"/>
                <w:szCs w:val="18"/>
                <w:lang w:val="en-GB"/>
              </w:rPr>
            </w:pPr>
            <w:r w:rsidRPr="0093373D">
              <w:rPr>
                <w:rStyle w:val="Bolds"/>
                <w:rFonts w:ascii="Arial" w:hAnsi="Arial" w:cs="Arial"/>
                <w:sz w:val="18"/>
                <w:szCs w:val="18"/>
                <w:lang w:val="en-GB"/>
              </w:rPr>
              <w:t>Course coordinator (</w:t>
            </w:r>
            <w:r w:rsidR="00B4316F" w:rsidRPr="0093373D">
              <w:rPr>
                <w:rStyle w:val="Bolds"/>
                <w:rFonts w:ascii="Arial" w:hAnsi="Arial" w:cs="Arial"/>
                <w:sz w:val="18"/>
                <w:szCs w:val="18"/>
                <w:lang w:val="en-GB"/>
              </w:rPr>
              <w:t>title and name</w:t>
            </w:r>
            <w:r w:rsidRPr="0093373D">
              <w:rPr>
                <w:rStyle w:val="Bolds"/>
                <w:rFonts w:ascii="Arial" w:hAnsi="Arial" w:cs="Arial"/>
                <w:sz w:val="18"/>
                <w:szCs w:val="18"/>
                <w:lang w:val="en-GB"/>
              </w:rPr>
              <w:t>)</w:t>
            </w:r>
          </w:p>
        </w:tc>
        <w:tc>
          <w:tcPr>
            <w:tcW w:w="2463" w:type="pct"/>
          </w:tcPr>
          <w:p w14:paraId="42952D5D" w14:textId="1C30B405" w:rsidR="00F23989" w:rsidRPr="0093373D" w:rsidRDefault="00DA3490" w:rsidP="00BB3566">
            <w:pPr>
              <w:pStyle w:val="Parameters"/>
              <w:tabs>
                <w:tab w:val="clear" w:pos="4820"/>
              </w:tabs>
              <w:spacing w:before="120" w:after="0"/>
              <w:ind w:left="0" w:firstLine="0"/>
              <w:rPr>
                <w:rStyle w:val="Bolds"/>
                <w:rFonts w:ascii="Arial" w:hAnsi="Arial" w:cs="Arial"/>
                <w:b w:val="0"/>
                <w:i/>
                <w:sz w:val="18"/>
                <w:szCs w:val="18"/>
                <w:lang w:val="en-GB"/>
              </w:rPr>
            </w:pPr>
            <w:r>
              <w:rPr>
                <w:rStyle w:val="Bolds"/>
                <w:rFonts w:ascii="Arial" w:hAnsi="Arial" w:cs="Arial"/>
                <w:b w:val="0"/>
                <w:i/>
                <w:sz w:val="18"/>
                <w:szCs w:val="18"/>
                <w:lang w:val="en-GB"/>
              </w:rPr>
              <w:t xml:space="preserve">Prof. </w:t>
            </w:r>
            <w:r w:rsidR="003E29E9" w:rsidRPr="0093373D">
              <w:rPr>
                <w:rStyle w:val="Bolds"/>
                <w:rFonts w:ascii="Arial" w:hAnsi="Arial" w:cs="Arial"/>
                <w:b w:val="0"/>
                <w:i/>
                <w:sz w:val="18"/>
                <w:szCs w:val="18"/>
                <w:lang w:val="en-GB"/>
              </w:rPr>
              <w:t>Dr</w:t>
            </w:r>
            <w:r>
              <w:rPr>
                <w:rStyle w:val="Bolds"/>
                <w:rFonts w:ascii="Arial" w:hAnsi="Arial" w:cs="Arial"/>
                <w:b w:val="0"/>
                <w:i/>
                <w:sz w:val="18"/>
                <w:szCs w:val="18"/>
                <w:lang w:val="en-GB"/>
              </w:rPr>
              <w:t>.</w:t>
            </w:r>
            <w:r w:rsidR="003E29E9" w:rsidRPr="0093373D">
              <w:rPr>
                <w:rStyle w:val="Bolds"/>
                <w:rFonts w:ascii="Arial" w:hAnsi="Arial" w:cs="Arial"/>
                <w:b w:val="0"/>
                <w:i/>
                <w:sz w:val="18"/>
                <w:szCs w:val="18"/>
                <w:lang w:val="en-GB"/>
              </w:rPr>
              <w:t xml:space="preserve"> Tom Hashimoto</w:t>
            </w:r>
          </w:p>
          <w:p w14:paraId="52E8AA77" w14:textId="24B73BA2" w:rsidR="00912A59" w:rsidRPr="0093373D" w:rsidRDefault="00523EB0" w:rsidP="00BB3566">
            <w:pPr>
              <w:pStyle w:val="Parameters"/>
              <w:tabs>
                <w:tab w:val="clear" w:pos="4820"/>
              </w:tabs>
              <w:spacing w:before="120" w:after="0"/>
              <w:ind w:left="0" w:firstLine="0"/>
              <w:rPr>
                <w:rStyle w:val="Bolds"/>
                <w:rFonts w:ascii="Arial" w:hAnsi="Arial" w:cs="Arial"/>
                <w:b w:val="0"/>
                <w:i/>
                <w:sz w:val="18"/>
                <w:szCs w:val="18"/>
                <w:lang w:val="en-GB"/>
              </w:rPr>
            </w:pPr>
            <w:hyperlink r:id="rId7" w:history="1">
              <w:r w:rsidR="00912A59" w:rsidRPr="0093373D">
                <w:rPr>
                  <w:rStyle w:val="Hyperlink"/>
                  <w:rFonts w:ascii="Arial" w:hAnsi="Arial" w:cs="Arial"/>
                  <w:i/>
                  <w:sz w:val="18"/>
                  <w:szCs w:val="18"/>
                  <w:lang w:val="en-GB"/>
                </w:rPr>
                <w:t>tomhas@ism.lt</w:t>
              </w:r>
            </w:hyperlink>
          </w:p>
        </w:tc>
      </w:tr>
      <w:tr w:rsidR="00AE7148" w:rsidRPr="0093373D" w14:paraId="4BFE1536" w14:textId="77777777" w:rsidTr="00901197">
        <w:tc>
          <w:tcPr>
            <w:tcW w:w="2537" w:type="pct"/>
          </w:tcPr>
          <w:p w14:paraId="379AEE7F" w14:textId="077E44D7" w:rsidR="00AE7148" w:rsidRPr="0093373D" w:rsidRDefault="00901197" w:rsidP="00BB3566">
            <w:pPr>
              <w:pStyle w:val="Parameters"/>
              <w:tabs>
                <w:tab w:val="clear" w:pos="4820"/>
              </w:tabs>
              <w:spacing w:before="120" w:after="0"/>
              <w:ind w:left="0" w:firstLine="0"/>
              <w:rPr>
                <w:rStyle w:val="Bolds"/>
                <w:rFonts w:ascii="Arial" w:hAnsi="Arial" w:cs="Arial"/>
                <w:sz w:val="18"/>
                <w:szCs w:val="18"/>
                <w:lang w:val="en-GB"/>
              </w:rPr>
            </w:pPr>
            <w:r w:rsidRPr="0093373D">
              <w:rPr>
                <w:rStyle w:val="Bolds"/>
                <w:rFonts w:ascii="Arial" w:hAnsi="Arial" w:cs="Arial"/>
                <w:sz w:val="18"/>
                <w:szCs w:val="18"/>
                <w:lang w:val="en-GB"/>
              </w:rPr>
              <w:t>Prerequisites</w:t>
            </w:r>
          </w:p>
        </w:tc>
        <w:tc>
          <w:tcPr>
            <w:tcW w:w="2463" w:type="pct"/>
          </w:tcPr>
          <w:p w14:paraId="4DBC4DB6" w14:textId="0F20F05B" w:rsidR="00AE7148" w:rsidRPr="0093373D" w:rsidRDefault="00BB15CF" w:rsidP="00BB3566">
            <w:pPr>
              <w:pStyle w:val="Parameters"/>
              <w:tabs>
                <w:tab w:val="clear" w:pos="4820"/>
              </w:tabs>
              <w:spacing w:before="120" w:after="0"/>
              <w:ind w:left="0" w:firstLine="0"/>
              <w:rPr>
                <w:rFonts w:ascii="Arial" w:hAnsi="Arial" w:cs="Arial"/>
                <w:i/>
                <w:iCs/>
                <w:sz w:val="18"/>
                <w:szCs w:val="18"/>
                <w:lang w:val="en-GB"/>
              </w:rPr>
            </w:pPr>
            <w:r>
              <w:rPr>
                <w:rFonts w:ascii="Arial" w:hAnsi="Arial" w:cs="Arial"/>
                <w:i/>
                <w:iCs/>
                <w:sz w:val="18"/>
                <w:szCs w:val="18"/>
                <w:lang w:val="en-GB"/>
              </w:rPr>
              <w:t>Principles of Finance</w:t>
            </w:r>
          </w:p>
        </w:tc>
      </w:tr>
      <w:tr w:rsidR="00AE7148" w:rsidRPr="0093373D" w14:paraId="3EAA7653" w14:textId="77777777" w:rsidTr="00901197">
        <w:trPr>
          <w:trHeight w:val="168"/>
        </w:trPr>
        <w:tc>
          <w:tcPr>
            <w:tcW w:w="2537" w:type="pct"/>
          </w:tcPr>
          <w:p w14:paraId="6D808724" w14:textId="0920B481" w:rsidR="00AE7148" w:rsidRPr="0093373D" w:rsidRDefault="00B4316F" w:rsidP="00BB3566">
            <w:pPr>
              <w:pStyle w:val="Parameters"/>
              <w:tabs>
                <w:tab w:val="clear" w:pos="4820"/>
              </w:tabs>
              <w:spacing w:before="120" w:after="0"/>
              <w:ind w:left="0" w:firstLine="0"/>
              <w:rPr>
                <w:rFonts w:ascii="Arial" w:hAnsi="Arial" w:cs="Arial"/>
                <w:b/>
                <w:sz w:val="18"/>
                <w:szCs w:val="18"/>
                <w:lang w:val="en-GB"/>
              </w:rPr>
            </w:pPr>
            <w:r w:rsidRPr="0093373D">
              <w:rPr>
                <w:rStyle w:val="Bolds"/>
                <w:rFonts w:ascii="Arial" w:hAnsi="Arial" w:cs="Arial"/>
                <w:sz w:val="18"/>
                <w:szCs w:val="18"/>
                <w:lang w:val="en-GB"/>
              </w:rPr>
              <w:t>L</w:t>
            </w:r>
            <w:r w:rsidR="00901197" w:rsidRPr="0093373D">
              <w:rPr>
                <w:rStyle w:val="Bolds"/>
                <w:rFonts w:ascii="Arial" w:hAnsi="Arial" w:cs="Arial"/>
                <w:sz w:val="18"/>
                <w:szCs w:val="18"/>
                <w:lang w:val="en-GB"/>
              </w:rPr>
              <w:t>anguage</w:t>
            </w:r>
            <w:r w:rsidRPr="0093373D">
              <w:rPr>
                <w:rStyle w:val="Bolds"/>
                <w:rFonts w:ascii="Arial" w:hAnsi="Arial" w:cs="Arial"/>
                <w:sz w:val="18"/>
                <w:szCs w:val="18"/>
                <w:lang w:val="en-GB"/>
              </w:rPr>
              <w:t xml:space="preserve"> of instruction</w:t>
            </w:r>
          </w:p>
        </w:tc>
        <w:tc>
          <w:tcPr>
            <w:tcW w:w="2463" w:type="pct"/>
          </w:tcPr>
          <w:p w14:paraId="76CD57B3" w14:textId="340FB63C" w:rsidR="00AE7148" w:rsidRPr="0093373D" w:rsidRDefault="00B4316F" w:rsidP="00BB3566">
            <w:pPr>
              <w:pStyle w:val="Parameters"/>
              <w:tabs>
                <w:tab w:val="clear" w:pos="4820"/>
              </w:tabs>
              <w:spacing w:before="120" w:after="0"/>
              <w:ind w:left="0" w:firstLine="0"/>
              <w:rPr>
                <w:rFonts w:ascii="Arial" w:hAnsi="Arial" w:cs="Arial"/>
                <w:i/>
                <w:sz w:val="18"/>
                <w:szCs w:val="18"/>
                <w:lang w:val="en-GB"/>
              </w:rPr>
            </w:pPr>
            <w:r w:rsidRPr="0093373D">
              <w:rPr>
                <w:rFonts w:ascii="Arial" w:hAnsi="Arial" w:cs="Arial"/>
                <w:i/>
                <w:sz w:val="18"/>
                <w:szCs w:val="18"/>
                <w:lang w:val="en-GB"/>
              </w:rPr>
              <w:t>English</w:t>
            </w:r>
          </w:p>
        </w:tc>
      </w:tr>
    </w:tbl>
    <w:p w14:paraId="4AC5449C" w14:textId="59AF3463" w:rsidR="00901197" w:rsidRPr="0093373D" w:rsidRDefault="00901197" w:rsidP="009D4C19">
      <w:pPr>
        <w:spacing w:after="0" w:line="240" w:lineRule="auto"/>
        <w:rPr>
          <w:rFonts w:ascii="Arial" w:hAnsi="Arial" w:cs="Arial"/>
          <w:b/>
          <w:sz w:val="18"/>
          <w:szCs w:val="18"/>
          <w:lang w:val="en-GB"/>
        </w:rPr>
      </w:pPr>
    </w:p>
    <w:p w14:paraId="3179A0FE" w14:textId="77777777" w:rsidR="00B4316F" w:rsidRPr="0093373D" w:rsidRDefault="00B4316F" w:rsidP="009D4C19">
      <w:pPr>
        <w:spacing w:after="0" w:line="240" w:lineRule="auto"/>
        <w:rPr>
          <w:rFonts w:ascii="Arial" w:hAnsi="Arial" w:cs="Arial"/>
          <w:b/>
          <w:sz w:val="18"/>
          <w:szCs w:val="18"/>
          <w:lang w:val="en-GB"/>
        </w:rPr>
      </w:pPr>
    </w:p>
    <w:p w14:paraId="254A5945" w14:textId="02EB4AF5" w:rsidR="00B4316F" w:rsidRPr="0093373D" w:rsidRDefault="00B4316F" w:rsidP="007C6666">
      <w:pPr>
        <w:spacing w:after="0" w:line="240" w:lineRule="auto"/>
        <w:rPr>
          <w:rFonts w:ascii="Arial" w:hAnsi="Arial" w:cs="Arial"/>
          <w:b/>
          <w:sz w:val="18"/>
          <w:szCs w:val="18"/>
          <w:lang w:val="en-GB"/>
        </w:rPr>
      </w:pPr>
      <w:r w:rsidRPr="0093373D">
        <w:rPr>
          <w:rFonts w:ascii="Arial" w:hAnsi="Arial" w:cs="Arial"/>
          <w:b/>
          <w:sz w:val="18"/>
          <w:szCs w:val="18"/>
          <w:lang w:val="en-GB"/>
        </w:rPr>
        <w:t>THE AIM OF THE COURSE:</w:t>
      </w:r>
    </w:p>
    <w:p w14:paraId="033303F8" w14:textId="35D69AA2" w:rsidR="008A4107" w:rsidRPr="0093373D" w:rsidRDefault="008A4107" w:rsidP="00D700DA">
      <w:pPr>
        <w:spacing w:after="0" w:line="240" w:lineRule="auto"/>
        <w:jc w:val="both"/>
        <w:rPr>
          <w:rFonts w:ascii="Arial" w:hAnsi="Arial" w:cs="Arial"/>
          <w:b/>
          <w:sz w:val="18"/>
          <w:szCs w:val="18"/>
          <w:lang w:val="en-GB"/>
        </w:rPr>
      </w:pPr>
    </w:p>
    <w:p w14:paraId="2D356E16" w14:textId="77777777" w:rsidR="008C40A4" w:rsidRPr="00A158E7" w:rsidRDefault="008C40A4" w:rsidP="008C40A4">
      <w:pPr>
        <w:pStyle w:val="Head"/>
        <w:spacing w:before="0" w:after="0"/>
        <w:rPr>
          <w:rStyle w:val="Hyperlink"/>
        </w:rPr>
      </w:pPr>
      <w:r w:rsidRPr="008C40A4">
        <w:rPr>
          <w:rFonts w:ascii="Arial" w:hAnsi="Arial" w:cs="Arial"/>
          <w:b w:val="0"/>
          <w:color w:val="000000"/>
          <w:sz w:val="18"/>
          <w:szCs w:val="18"/>
          <w:lang w:val="en-GB"/>
        </w:rPr>
        <w:t>This course provides a unified framework for illustrating the financial markets, institutions, and instruments in a contemporary (i.e. post-crisis) context. It focuses on the structure and regulation of various markets in financial instruments, operation of banks and non-bank financial institutions, central bank operations and their effect on financial institutions, risks faced by the managers of financial institutions, and the methods, markets, and instruments for managing these risks. The course adopts a game-theoretical approach in analysing these topics, thereby financial actors are interacting each other with a certain degree of anticipation.</w:t>
      </w:r>
    </w:p>
    <w:p w14:paraId="604BA9BA" w14:textId="77777777" w:rsidR="00E92708" w:rsidRPr="0093373D" w:rsidRDefault="00E92708" w:rsidP="00264401">
      <w:pPr>
        <w:jc w:val="both"/>
        <w:rPr>
          <w:rFonts w:ascii="Arial" w:hAnsi="Arial" w:cs="Arial"/>
          <w:sz w:val="18"/>
          <w:szCs w:val="18"/>
          <w:lang w:val="en-GB" w:eastAsia="ar-SA"/>
        </w:rPr>
      </w:pPr>
    </w:p>
    <w:p w14:paraId="7A3F4418" w14:textId="3D1FCB00" w:rsidR="00901197" w:rsidRPr="0093373D" w:rsidRDefault="007C6666" w:rsidP="009C1B45">
      <w:pPr>
        <w:spacing w:after="0" w:line="240" w:lineRule="auto"/>
        <w:rPr>
          <w:rFonts w:ascii="Arial" w:hAnsi="Arial" w:cs="Arial"/>
          <w:b/>
          <w:sz w:val="18"/>
          <w:szCs w:val="18"/>
          <w:lang w:val="en-GB"/>
        </w:rPr>
      </w:pPr>
      <w:r w:rsidRPr="0093373D">
        <w:rPr>
          <w:rFonts w:ascii="Arial" w:hAnsi="Arial" w:cs="Arial"/>
          <w:b/>
          <w:sz w:val="18"/>
          <w:szCs w:val="18"/>
          <w:lang w:val="en-GB"/>
        </w:rPr>
        <w:t xml:space="preserve">MAPPING OF </w:t>
      </w:r>
      <w:r w:rsidR="00901197" w:rsidRPr="0093373D">
        <w:rPr>
          <w:rFonts w:ascii="Arial" w:hAnsi="Arial" w:cs="Arial"/>
          <w:b/>
          <w:sz w:val="18"/>
          <w:szCs w:val="18"/>
          <w:lang w:val="en-GB"/>
        </w:rPr>
        <w:t>COURSE LEVEL LEARNING OUTCOMES (OBJECTIVES)</w:t>
      </w:r>
      <w:r w:rsidRPr="0093373D">
        <w:rPr>
          <w:rFonts w:ascii="Arial" w:hAnsi="Arial" w:cs="Arial"/>
          <w:b/>
          <w:sz w:val="18"/>
          <w:szCs w:val="18"/>
          <w:lang w:val="en-GB"/>
        </w:rPr>
        <w:t xml:space="preserve"> WITH </w:t>
      </w:r>
      <w:r w:rsidR="0073580A" w:rsidRPr="0093373D">
        <w:rPr>
          <w:rFonts w:ascii="Arial" w:hAnsi="Arial" w:cs="Arial"/>
          <w:b/>
          <w:sz w:val="18"/>
          <w:szCs w:val="18"/>
          <w:lang w:val="en-GB"/>
        </w:rPr>
        <w:t>DEGREE</w:t>
      </w:r>
      <w:r w:rsidR="001B338B" w:rsidRPr="0093373D">
        <w:rPr>
          <w:rFonts w:ascii="Arial" w:hAnsi="Arial" w:cs="Arial"/>
          <w:b/>
          <w:sz w:val="18"/>
          <w:szCs w:val="18"/>
          <w:lang w:val="en-GB"/>
        </w:rPr>
        <w:t xml:space="preserve"> LEVEL LEARNING </w:t>
      </w:r>
      <w:r w:rsidR="0073580A" w:rsidRPr="0093373D">
        <w:rPr>
          <w:rFonts w:ascii="Arial" w:hAnsi="Arial" w:cs="Arial"/>
          <w:b/>
          <w:sz w:val="18"/>
          <w:szCs w:val="18"/>
          <w:lang w:val="en-GB"/>
        </w:rPr>
        <w:t>OBJECTIVES</w:t>
      </w:r>
      <w:r w:rsidR="001B338B" w:rsidRPr="0093373D">
        <w:rPr>
          <w:rFonts w:ascii="Arial" w:hAnsi="Arial" w:cs="Arial"/>
          <w:b/>
          <w:sz w:val="18"/>
          <w:szCs w:val="18"/>
          <w:lang w:val="en-GB"/>
        </w:rPr>
        <w:t xml:space="preserve"> (See Annex)</w:t>
      </w:r>
      <w:r w:rsidR="00A41EFE" w:rsidRPr="0093373D">
        <w:rPr>
          <w:rFonts w:ascii="Arial" w:hAnsi="Arial" w:cs="Arial"/>
          <w:b/>
          <w:sz w:val="18"/>
          <w:szCs w:val="18"/>
          <w:lang w:val="en-GB"/>
        </w:rPr>
        <w:t>, ASSESMENT AND TEACHING METHODS</w:t>
      </w:r>
    </w:p>
    <w:p w14:paraId="755635A4" w14:textId="77777777" w:rsidR="002C6981" w:rsidRPr="0093373D" w:rsidRDefault="002C6981" w:rsidP="009C1B45">
      <w:pPr>
        <w:spacing w:after="0" w:line="240" w:lineRule="auto"/>
        <w:rPr>
          <w:rFonts w:ascii="Arial" w:hAnsi="Arial" w:cs="Arial"/>
          <w:b/>
          <w:sz w:val="18"/>
          <w:szCs w:val="18"/>
          <w:lang w:val="en-GB"/>
        </w:rPr>
      </w:pPr>
    </w:p>
    <w:tbl>
      <w:tblPr>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560"/>
        <w:gridCol w:w="1699"/>
      </w:tblGrid>
      <w:tr w:rsidR="004A239B" w:rsidRPr="0093373D" w14:paraId="54B8549F" w14:textId="77777777" w:rsidTr="00264401">
        <w:trPr>
          <w:trHeight w:val="661"/>
        </w:trPr>
        <w:tc>
          <w:tcPr>
            <w:tcW w:w="2680" w:type="pct"/>
            <w:shd w:val="clear" w:color="auto" w:fill="auto"/>
          </w:tcPr>
          <w:p w14:paraId="0754BFCE" w14:textId="274B2BB6" w:rsidR="004A239B" w:rsidRPr="00C26C13" w:rsidRDefault="004A239B" w:rsidP="00A41EFE">
            <w:pPr>
              <w:pStyle w:val="Head"/>
              <w:spacing w:before="120" w:after="0"/>
              <w:jc w:val="left"/>
              <w:rPr>
                <w:rFonts w:ascii="Arial" w:hAnsi="Arial" w:cs="Arial"/>
                <w:sz w:val="18"/>
                <w:szCs w:val="18"/>
                <w:lang w:val="en-GB"/>
              </w:rPr>
            </w:pPr>
            <w:r w:rsidRPr="00C26C13">
              <w:rPr>
                <w:rFonts w:ascii="Arial" w:hAnsi="Arial" w:cs="Arial"/>
                <w:sz w:val="18"/>
                <w:szCs w:val="18"/>
                <w:lang w:val="en-GB"/>
              </w:rPr>
              <w:t xml:space="preserve">Course level learning outcomes (objectives) </w:t>
            </w:r>
          </w:p>
        </w:tc>
        <w:tc>
          <w:tcPr>
            <w:tcW w:w="653" w:type="pct"/>
            <w:shd w:val="clear" w:color="auto" w:fill="auto"/>
          </w:tcPr>
          <w:p w14:paraId="594EF29D" w14:textId="735E4761" w:rsidR="004A239B" w:rsidRPr="0093373D" w:rsidRDefault="0073580A" w:rsidP="00A41EFE">
            <w:pPr>
              <w:pStyle w:val="Head"/>
              <w:spacing w:before="120" w:after="0"/>
              <w:jc w:val="left"/>
              <w:rPr>
                <w:rFonts w:ascii="Arial" w:hAnsi="Arial" w:cs="Arial"/>
                <w:sz w:val="18"/>
                <w:szCs w:val="18"/>
                <w:lang w:val="en-GB"/>
              </w:rPr>
            </w:pPr>
            <w:r w:rsidRPr="0093373D">
              <w:rPr>
                <w:rFonts w:ascii="Arial" w:hAnsi="Arial" w:cs="Arial"/>
                <w:sz w:val="18"/>
                <w:szCs w:val="18"/>
                <w:lang w:val="en-GB"/>
              </w:rPr>
              <w:t>Degree</w:t>
            </w:r>
            <w:r w:rsidR="004A239B" w:rsidRPr="0093373D">
              <w:rPr>
                <w:rFonts w:ascii="Arial" w:hAnsi="Arial" w:cs="Arial"/>
                <w:sz w:val="18"/>
                <w:szCs w:val="18"/>
                <w:lang w:val="en-GB"/>
              </w:rPr>
              <w:t xml:space="preserve"> level learning </w:t>
            </w:r>
            <w:r w:rsidR="001B338B" w:rsidRPr="0093373D">
              <w:rPr>
                <w:rFonts w:ascii="Arial" w:hAnsi="Arial" w:cs="Arial"/>
                <w:sz w:val="18"/>
                <w:szCs w:val="18"/>
                <w:lang w:val="en-GB"/>
              </w:rPr>
              <w:t>objectives</w:t>
            </w:r>
            <w:r w:rsidR="004A239B" w:rsidRPr="0093373D">
              <w:rPr>
                <w:rFonts w:ascii="Arial" w:hAnsi="Arial" w:cs="Arial"/>
                <w:sz w:val="18"/>
                <w:szCs w:val="18"/>
                <w:lang w:val="en-GB"/>
              </w:rPr>
              <w:t xml:space="preserve"> (Number of LO) </w:t>
            </w:r>
          </w:p>
        </w:tc>
        <w:tc>
          <w:tcPr>
            <w:tcW w:w="798" w:type="pct"/>
          </w:tcPr>
          <w:p w14:paraId="50BBF6F4" w14:textId="0ED09B4F" w:rsidR="004A239B" w:rsidRPr="0093373D" w:rsidRDefault="004A239B" w:rsidP="00A41EFE">
            <w:pPr>
              <w:pStyle w:val="Head"/>
              <w:spacing w:before="120" w:after="0"/>
              <w:rPr>
                <w:rFonts w:ascii="Arial" w:hAnsi="Arial" w:cs="Arial"/>
                <w:sz w:val="18"/>
                <w:szCs w:val="18"/>
                <w:lang w:val="en-GB"/>
              </w:rPr>
            </w:pPr>
            <w:r w:rsidRPr="0093373D">
              <w:rPr>
                <w:rFonts w:ascii="Arial" w:hAnsi="Arial" w:cs="Arial"/>
                <w:sz w:val="18"/>
                <w:szCs w:val="18"/>
                <w:lang w:val="en-GB"/>
              </w:rPr>
              <w:t>Assessment methods</w:t>
            </w:r>
          </w:p>
        </w:tc>
        <w:tc>
          <w:tcPr>
            <w:tcW w:w="869" w:type="pct"/>
            <w:shd w:val="clear" w:color="auto" w:fill="auto"/>
          </w:tcPr>
          <w:p w14:paraId="44BE5464" w14:textId="0B8EF872" w:rsidR="004A239B" w:rsidRPr="0093373D" w:rsidRDefault="004A239B" w:rsidP="00A41EFE">
            <w:pPr>
              <w:pStyle w:val="Head"/>
              <w:spacing w:before="120" w:after="0"/>
              <w:rPr>
                <w:rFonts w:ascii="Arial" w:hAnsi="Arial" w:cs="Arial"/>
                <w:sz w:val="18"/>
                <w:szCs w:val="18"/>
                <w:lang w:val="en-GB"/>
              </w:rPr>
            </w:pPr>
            <w:r w:rsidRPr="0093373D">
              <w:rPr>
                <w:rFonts w:ascii="Arial" w:hAnsi="Arial" w:cs="Arial"/>
                <w:sz w:val="18"/>
                <w:szCs w:val="18"/>
                <w:lang w:val="en-GB"/>
              </w:rPr>
              <w:t>Teaching methods</w:t>
            </w:r>
          </w:p>
        </w:tc>
      </w:tr>
      <w:tr w:rsidR="004A239B" w:rsidRPr="0093373D" w14:paraId="6F7EF77F" w14:textId="77777777" w:rsidTr="00264401">
        <w:trPr>
          <w:trHeight w:val="414"/>
        </w:trPr>
        <w:tc>
          <w:tcPr>
            <w:tcW w:w="2680" w:type="pct"/>
            <w:shd w:val="clear" w:color="auto" w:fill="auto"/>
          </w:tcPr>
          <w:p w14:paraId="3E933EDD" w14:textId="0D1916BD" w:rsidR="004A239B" w:rsidRPr="00C26C13" w:rsidRDefault="004A239B" w:rsidP="00901197">
            <w:pPr>
              <w:widowControl w:val="0"/>
              <w:spacing w:before="120" w:after="0"/>
              <w:rPr>
                <w:rFonts w:ascii="Arial" w:hAnsi="Arial" w:cs="Arial"/>
                <w:sz w:val="18"/>
                <w:szCs w:val="18"/>
                <w:lang w:val="en-GB"/>
              </w:rPr>
            </w:pPr>
            <w:r w:rsidRPr="00C26C13">
              <w:rPr>
                <w:rFonts w:ascii="Arial" w:hAnsi="Arial" w:cs="Arial"/>
                <w:sz w:val="18"/>
                <w:szCs w:val="18"/>
                <w:lang w:val="en-GB"/>
              </w:rPr>
              <w:t xml:space="preserve">CLO1. </w:t>
            </w:r>
            <w:r w:rsidR="00C26C13" w:rsidRPr="00C26C13">
              <w:rPr>
                <w:rFonts w:ascii="Arial" w:hAnsi="Arial" w:cs="Arial"/>
                <w:sz w:val="18"/>
                <w:szCs w:val="18"/>
                <w:lang w:val="en-GB"/>
              </w:rPr>
              <w:t>Illustrate the roles and functions of financial markets, institutions, and instruments in mitigating different types of risk</w:t>
            </w:r>
          </w:p>
        </w:tc>
        <w:tc>
          <w:tcPr>
            <w:tcW w:w="653" w:type="pct"/>
            <w:shd w:val="clear" w:color="auto" w:fill="auto"/>
          </w:tcPr>
          <w:p w14:paraId="4755B23E" w14:textId="7722AFAE" w:rsidR="00A10679" w:rsidRPr="0093373D" w:rsidRDefault="00A10679" w:rsidP="00901197">
            <w:pPr>
              <w:widowControl w:val="0"/>
              <w:spacing w:before="120" w:after="0"/>
              <w:rPr>
                <w:rFonts w:ascii="Arial" w:hAnsi="Arial" w:cs="Arial"/>
                <w:sz w:val="18"/>
                <w:szCs w:val="18"/>
                <w:lang w:val="en-GB"/>
              </w:rPr>
            </w:pPr>
            <w:r w:rsidRPr="0093373D">
              <w:rPr>
                <w:rFonts w:ascii="Arial" w:hAnsi="Arial" w:cs="Arial"/>
                <w:sz w:val="18"/>
                <w:szCs w:val="18"/>
                <w:lang w:val="en-GB"/>
              </w:rPr>
              <w:t>BLO1.</w:t>
            </w:r>
            <w:r w:rsidR="001B1E03">
              <w:rPr>
                <w:rFonts w:ascii="Arial" w:hAnsi="Arial" w:cs="Arial"/>
                <w:sz w:val="18"/>
                <w:szCs w:val="18"/>
                <w:lang w:val="en-GB"/>
              </w:rPr>
              <w:t>1</w:t>
            </w:r>
          </w:p>
          <w:p w14:paraId="31DF7BBA" w14:textId="769CC446" w:rsidR="00A10679" w:rsidRPr="0093373D" w:rsidRDefault="00A10679" w:rsidP="00901197">
            <w:pPr>
              <w:widowControl w:val="0"/>
              <w:spacing w:before="120" w:after="0"/>
              <w:rPr>
                <w:rFonts w:ascii="Arial" w:hAnsi="Arial" w:cs="Arial"/>
                <w:sz w:val="18"/>
                <w:szCs w:val="18"/>
                <w:lang w:val="en-GB"/>
              </w:rPr>
            </w:pPr>
            <w:r w:rsidRPr="0093373D">
              <w:rPr>
                <w:rFonts w:ascii="Arial" w:hAnsi="Arial" w:cs="Arial"/>
                <w:sz w:val="18"/>
                <w:szCs w:val="18"/>
                <w:lang w:val="en-GB"/>
              </w:rPr>
              <w:t>ELO1.</w:t>
            </w:r>
            <w:r w:rsidR="001B1E03">
              <w:rPr>
                <w:rFonts w:ascii="Arial" w:hAnsi="Arial" w:cs="Arial"/>
                <w:sz w:val="18"/>
                <w:szCs w:val="18"/>
                <w:lang w:val="en-GB"/>
              </w:rPr>
              <w:t>1</w:t>
            </w:r>
          </w:p>
        </w:tc>
        <w:tc>
          <w:tcPr>
            <w:tcW w:w="798" w:type="pct"/>
          </w:tcPr>
          <w:p w14:paraId="06D547C5" w14:textId="61FEA6A8" w:rsidR="004A239B" w:rsidRPr="0093373D" w:rsidRDefault="008D0257" w:rsidP="00901197">
            <w:pPr>
              <w:widowControl w:val="0"/>
              <w:spacing w:before="120" w:after="0"/>
              <w:rPr>
                <w:rFonts w:ascii="Arial" w:hAnsi="Arial" w:cs="Arial"/>
                <w:sz w:val="18"/>
                <w:szCs w:val="18"/>
                <w:lang w:val="en-GB"/>
              </w:rPr>
            </w:pPr>
            <w:r w:rsidRPr="0093373D">
              <w:rPr>
                <w:rFonts w:ascii="Arial" w:hAnsi="Arial" w:cs="Arial"/>
                <w:sz w:val="18"/>
                <w:szCs w:val="18"/>
                <w:lang w:val="en-GB"/>
              </w:rPr>
              <w:t>Midterm, group paper</w:t>
            </w:r>
            <w:r w:rsidR="001B1E03">
              <w:rPr>
                <w:rFonts w:ascii="Arial" w:hAnsi="Arial" w:cs="Arial"/>
                <w:sz w:val="18"/>
                <w:szCs w:val="18"/>
                <w:lang w:val="en-GB"/>
              </w:rPr>
              <w:t>, final exam</w:t>
            </w:r>
          </w:p>
        </w:tc>
        <w:tc>
          <w:tcPr>
            <w:tcW w:w="869" w:type="pct"/>
            <w:shd w:val="clear" w:color="auto" w:fill="auto"/>
          </w:tcPr>
          <w:p w14:paraId="659A676F" w14:textId="65DB09D9" w:rsidR="004A239B" w:rsidRPr="0093373D" w:rsidRDefault="001B1E03" w:rsidP="00901197">
            <w:pPr>
              <w:widowControl w:val="0"/>
              <w:spacing w:before="120" w:after="0"/>
              <w:rPr>
                <w:rFonts w:ascii="Arial" w:hAnsi="Arial" w:cs="Arial"/>
                <w:sz w:val="18"/>
                <w:szCs w:val="18"/>
                <w:lang w:val="en-GB"/>
              </w:rPr>
            </w:pPr>
            <w:r>
              <w:rPr>
                <w:rFonts w:ascii="Arial" w:hAnsi="Arial" w:cs="Arial"/>
                <w:sz w:val="18"/>
                <w:szCs w:val="18"/>
                <w:lang w:val="en-GB"/>
              </w:rPr>
              <w:t>Lectures, s</w:t>
            </w:r>
            <w:r w:rsidR="008D0257" w:rsidRPr="0093373D">
              <w:rPr>
                <w:rFonts w:ascii="Arial" w:hAnsi="Arial" w:cs="Arial"/>
                <w:sz w:val="18"/>
                <w:szCs w:val="18"/>
                <w:lang w:val="en-GB"/>
              </w:rPr>
              <w:t>eminars</w:t>
            </w:r>
          </w:p>
        </w:tc>
      </w:tr>
      <w:tr w:rsidR="004A239B" w:rsidRPr="0093373D" w14:paraId="452B344C" w14:textId="77777777" w:rsidTr="00264401">
        <w:trPr>
          <w:trHeight w:val="414"/>
        </w:trPr>
        <w:tc>
          <w:tcPr>
            <w:tcW w:w="2680" w:type="pct"/>
            <w:shd w:val="clear" w:color="auto" w:fill="auto"/>
          </w:tcPr>
          <w:p w14:paraId="74E9ABBC" w14:textId="17BFEED2" w:rsidR="004A239B" w:rsidRPr="00C26C13" w:rsidRDefault="004A239B" w:rsidP="00901197">
            <w:pPr>
              <w:widowControl w:val="0"/>
              <w:spacing w:before="120" w:after="0"/>
              <w:rPr>
                <w:rFonts w:ascii="Arial" w:hAnsi="Arial" w:cs="Arial"/>
                <w:sz w:val="18"/>
                <w:szCs w:val="18"/>
                <w:lang w:val="en-GB"/>
              </w:rPr>
            </w:pPr>
            <w:r w:rsidRPr="00C26C13">
              <w:rPr>
                <w:rFonts w:ascii="Arial" w:hAnsi="Arial" w:cs="Arial"/>
                <w:sz w:val="18"/>
                <w:szCs w:val="18"/>
                <w:lang w:val="en-GB"/>
              </w:rPr>
              <w:t xml:space="preserve">CLO2. </w:t>
            </w:r>
            <w:r w:rsidR="00C26C13" w:rsidRPr="00C26C13">
              <w:rPr>
                <w:rFonts w:ascii="Arial" w:hAnsi="Arial" w:cs="Arial"/>
                <w:sz w:val="18"/>
                <w:szCs w:val="18"/>
                <w:lang w:val="en-GB"/>
              </w:rPr>
              <w:t>Observe the current market environments and analyse the theoretical rationales behind the investment choices.</w:t>
            </w:r>
          </w:p>
        </w:tc>
        <w:tc>
          <w:tcPr>
            <w:tcW w:w="653" w:type="pct"/>
            <w:shd w:val="clear" w:color="auto" w:fill="auto"/>
          </w:tcPr>
          <w:p w14:paraId="775DC141" w14:textId="77777777" w:rsidR="004A239B" w:rsidRPr="0093373D" w:rsidRDefault="00A10679" w:rsidP="00901197">
            <w:pPr>
              <w:widowControl w:val="0"/>
              <w:spacing w:before="120" w:after="0"/>
              <w:rPr>
                <w:rFonts w:ascii="Arial" w:hAnsi="Arial" w:cs="Arial"/>
                <w:sz w:val="18"/>
                <w:szCs w:val="18"/>
                <w:lang w:val="en-GB"/>
              </w:rPr>
            </w:pPr>
            <w:r w:rsidRPr="0093373D">
              <w:rPr>
                <w:rFonts w:ascii="Arial" w:hAnsi="Arial" w:cs="Arial"/>
                <w:sz w:val="18"/>
                <w:szCs w:val="18"/>
                <w:lang w:val="en-GB"/>
              </w:rPr>
              <w:t>BLO1.2</w:t>
            </w:r>
          </w:p>
          <w:p w14:paraId="436E3B04" w14:textId="11170D82" w:rsidR="00A10679" w:rsidRPr="0093373D" w:rsidRDefault="00A10679" w:rsidP="00901197">
            <w:pPr>
              <w:widowControl w:val="0"/>
              <w:spacing w:before="120" w:after="0"/>
              <w:rPr>
                <w:rFonts w:ascii="Arial" w:hAnsi="Arial" w:cs="Arial"/>
                <w:sz w:val="18"/>
                <w:szCs w:val="18"/>
                <w:lang w:val="en-GB"/>
              </w:rPr>
            </w:pPr>
            <w:r w:rsidRPr="0093373D">
              <w:rPr>
                <w:rFonts w:ascii="Arial" w:hAnsi="Arial" w:cs="Arial"/>
                <w:sz w:val="18"/>
                <w:szCs w:val="18"/>
                <w:lang w:val="en-GB"/>
              </w:rPr>
              <w:t>ELO1.2</w:t>
            </w:r>
          </w:p>
        </w:tc>
        <w:tc>
          <w:tcPr>
            <w:tcW w:w="798" w:type="pct"/>
          </w:tcPr>
          <w:p w14:paraId="0942311A" w14:textId="611C09FE" w:rsidR="004A239B" w:rsidRPr="0093373D" w:rsidRDefault="008D0257" w:rsidP="00901197">
            <w:pPr>
              <w:widowControl w:val="0"/>
              <w:spacing w:before="120" w:after="0"/>
              <w:rPr>
                <w:rFonts w:ascii="Arial" w:hAnsi="Arial" w:cs="Arial"/>
                <w:sz w:val="18"/>
                <w:szCs w:val="18"/>
                <w:lang w:val="en-GB"/>
              </w:rPr>
            </w:pPr>
            <w:r w:rsidRPr="0093373D">
              <w:rPr>
                <w:rFonts w:ascii="Arial" w:hAnsi="Arial" w:cs="Arial"/>
                <w:sz w:val="18"/>
                <w:szCs w:val="18"/>
                <w:lang w:val="en-GB"/>
              </w:rPr>
              <w:t>Group paper, final exam</w:t>
            </w:r>
          </w:p>
        </w:tc>
        <w:tc>
          <w:tcPr>
            <w:tcW w:w="869" w:type="pct"/>
            <w:shd w:val="clear" w:color="auto" w:fill="auto"/>
          </w:tcPr>
          <w:p w14:paraId="76DADBB2" w14:textId="341F100A" w:rsidR="004A239B" w:rsidRPr="0093373D" w:rsidRDefault="008D0257" w:rsidP="00901197">
            <w:pPr>
              <w:widowControl w:val="0"/>
              <w:spacing w:before="120" w:after="0"/>
              <w:rPr>
                <w:rFonts w:ascii="Arial" w:hAnsi="Arial" w:cs="Arial"/>
                <w:sz w:val="18"/>
                <w:szCs w:val="18"/>
                <w:lang w:val="en-GB"/>
              </w:rPr>
            </w:pPr>
            <w:r w:rsidRPr="0093373D">
              <w:rPr>
                <w:rFonts w:ascii="Arial" w:hAnsi="Arial" w:cs="Arial"/>
                <w:sz w:val="18"/>
                <w:szCs w:val="18"/>
                <w:lang w:val="en-GB"/>
              </w:rPr>
              <w:t>Lectures, seminars</w:t>
            </w:r>
          </w:p>
        </w:tc>
      </w:tr>
      <w:tr w:rsidR="004A239B" w:rsidRPr="0093373D" w14:paraId="219A2914" w14:textId="77777777" w:rsidTr="00264401">
        <w:trPr>
          <w:trHeight w:val="414"/>
        </w:trPr>
        <w:tc>
          <w:tcPr>
            <w:tcW w:w="2680" w:type="pct"/>
            <w:shd w:val="clear" w:color="auto" w:fill="auto"/>
          </w:tcPr>
          <w:p w14:paraId="25823289" w14:textId="2F752947" w:rsidR="004A239B" w:rsidRPr="00C26C13" w:rsidRDefault="004A239B" w:rsidP="00901197">
            <w:pPr>
              <w:widowControl w:val="0"/>
              <w:spacing w:before="120" w:after="0"/>
              <w:rPr>
                <w:rFonts w:ascii="Arial" w:hAnsi="Arial" w:cs="Arial"/>
                <w:sz w:val="18"/>
                <w:szCs w:val="18"/>
                <w:lang w:val="en-GB"/>
              </w:rPr>
            </w:pPr>
            <w:r w:rsidRPr="00C26C13">
              <w:rPr>
                <w:rFonts w:ascii="Arial" w:hAnsi="Arial" w:cs="Arial"/>
                <w:sz w:val="18"/>
                <w:szCs w:val="18"/>
                <w:lang w:val="en-GB"/>
              </w:rPr>
              <w:t>CLO3.</w:t>
            </w:r>
            <w:r w:rsidR="00264401" w:rsidRPr="00C26C13">
              <w:rPr>
                <w:rFonts w:ascii="Arial" w:hAnsi="Arial" w:cs="Arial"/>
                <w:sz w:val="18"/>
                <w:szCs w:val="18"/>
                <w:lang w:val="en-GB"/>
              </w:rPr>
              <w:t xml:space="preserve"> </w:t>
            </w:r>
            <w:r w:rsidR="00C26C13" w:rsidRPr="00C26C13">
              <w:rPr>
                <w:rFonts w:ascii="Arial" w:hAnsi="Arial" w:cs="Arial"/>
                <w:sz w:val="18"/>
                <w:szCs w:val="18"/>
                <w:lang w:val="en-GB"/>
              </w:rPr>
              <w:t>Assess the macro-prudential policies from various investor’s perspectives</w:t>
            </w:r>
          </w:p>
        </w:tc>
        <w:tc>
          <w:tcPr>
            <w:tcW w:w="653" w:type="pct"/>
            <w:shd w:val="clear" w:color="auto" w:fill="auto"/>
          </w:tcPr>
          <w:p w14:paraId="3F2B8BC9" w14:textId="77777777" w:rsidR="004A239B" w:rsidRPr="0093373D" w:rsidRDefault="00A10679" w:rsidP="00901197">
            <w:pPr>
              <w:widowControl w:val="0"/>
              <w:spacing w:before="120" w:after="0"/>
              <w:rPr>
                <w:rFonts w:ascii="Arial" w:hAnsi="Arial" w:cs="Arial"/>
                <w:sz w:val="18"/>
                <w:szCs w:val="18"/>
                <w:lang w:val="en-GB"/>
              </w:rPr>
            </w:pPr>
            <w:r w:rsidRPr="0093373D">
              <w:rPr>
                <w:rFonts w:ascii="Arial" w:hAnsi="Arial" w:cs="Arial"/>
                <w:sz w:val="18"/>
                <w:szCs w:val="18"/>
                <w:lang w:val="en-GB"/>
              </w:rPr>
              <w:t>BLO2.1</w:t>
            </w:r>
          </w:p>
          <w:p w14:paraId="0ED96CF7" w14:textId="6A56F54F" w:rsidR="00A10679" w:rsidRPr="0093373D" w:rsidRDefault="00A10679" w:rsidP="00901197">
            <w:pPr>
              <w:widowControl w:val="0"/>
              <w:spacing w:before="120" w:after="0"/>
              <w:rPr>
                <w:rFonts w:ascii="Arial" w:hAnsi="Arial" w:cs="Arial"/>
                <w:sz w:val="18"/>
                <w:szCs w:val="18"/>
                <w:lang w:val="en-GB"/>
              </w:rPr>
            </w:pPr>
            <w:r w:rsidRPr="0093373D">
              <w:rPr>
                <w:rFonts w:ascii="Arial" w:hAnsi="Arial" w:cs="Arial"/>
                <w:sz w:val="18"/>
                <w:szCs w:val="18"/>
                <w:lang w:val="en-GB"/>
              </w:rPr>
              <w:t>ELO2.1</w:t>
            </w:r>
          </w:p>
        </w:tc>
        <w:tc>
          <w:tcPr>
            <w:tcW w:w="798" w:type="pct"/>
          </w:tcPr>
          <w:p w14:paraId="1BCCBF4D" w14:textId="3B8239C0" w:rsidR="004A239B" w:rsidRPr="0093373D" w:rsidRDefault="001B1E03" w:rsidP="00901197">
            <w:pPr>
              <w:widowControl w:val="0"/>
              <w:spacing w:before="120" w:after="0"/>
              <w:rPr>
                <w:rFonts w:ascii="Arial" w:hAnsi="Arial" w:cs="Arial"/>
                <w:sz w:val="18"/>
                <w:szCs w:val="18"/>
                <w:lang w:val="en-GB"/>
              </w:rPr>
            </w:pPr>
            <w:r>
              <w:rPr>
                <w:rFonts w:ascii="Arial" w:hAnsi="Arial" w:cs="Arial"/>
                <w:sz w:val="18"/>
                <w:szCs w:val="18"/>
                <w:lang w:val="en-GB"/>
              </w:rPr>
              <w:t>Midterm</w:t>
            </w:r>
            <w:r w:rsidR="008D0257" w:rsidRPr="0093373D">
              <w:rPr>
                <w:rFonts w:ascii="Arial" w:hAnsi="Arial" w:cs="Arial"/>
                <w:sz w:val="18"/>
                <w:szCs w:val="18"/>
                <w:lang w:val="en-GB"/>
              </w:rPr>
              <w:t>, final exam</w:t>
            </w:r>
          </w:p>
        </w:tc>
        <w:tc>
          <w:tcPr>
            <w:tcW w:w="869" w:type="pct"/>
            <w:shd w:val="clear" w:color="auto" w:fill="auto"/>
          </w:tcPr>
          <w:p w14:paraId="4636063D" w14:textId="1CF8465D" w:rsidR="004A239B" w:rsidRPr="0093373D" w:rsidRDefault="001B1E03" w:rsidP="00901197">
            <w:pPr>
              <w:widowControl w:val="0"/>
              <w:spacing w:before="120" w:after="0"/>
              <w:rPr>
                <w:rFonts w:ascii="Arial" w:hAnsi="Arial" w:cs="Arial"/>
                <w:sz w:val="18"/>
                <w:szCs w:val="18"/>
                <w:lang w:val="en-GB"/>
              </w:rPr>
            </w:pPr>
            <w:r>
              <w:rPr>
                <w:rFonts w:ascii="Arial" w:hAnsi="Arial" w:cs="Arial"/>
                <w:sz w:val="18"/>
                <w:szCs w:val="18"/>
                <w:lang w:val="en-GB"/>
              </w:rPr>
              <w:t>S</w:t>
            </w:r>
            <w:r w:rsidR="008D0257" w:rsidRPr="0093373D">
              <w:rPr>
                <w:rFonts w:ascii="Arial" w:hAnsi="Arial" w:cs="Arial"/>
                <w:sz w:val="18"/>
                <w:szCs w:val="18"/>
                <w:lang w:val="en-GB"/>
              </w:rPr>
              <w:t>eminars</w:t>
            </w:r>
          </w:p>
        </w:tc>
      </w:tr>
      <w:tr w:rsidR="004A239B" w:rsidRPr="0093373D" w14:paraId="14656B4F" w14:textId="77777777" w:rsidTr="00264401">
        <w:trPr>
          <w:trHeight w:val="414"/>
        </w:trPr>
        <w:tc>
          <w:tcPr>
            <w:tcW w:w="2680" w:type="pct"/>
            <w:shd w:val="clear" w:color="auto" w:fill="auto"/>
          </w:tcPr>
          <w:p w14:paraId="3226B2B7" w14:textId="57B11396" w:rsidR="004A239B" w:rsidRPr="00C26C13" w:rsidRDefault="004A239B" w:rsidP="00901197">
            <w:pPr>
              <w:widowControl w:val="0"/>
              <w:spacing w:before="120" w:after="0"/>
              <w:rPr>
                <w:rFonts w:ascii="Arial" w:hAnsi="Arial" w:cs="Arial"/>
                <w:sz w:val="18"/>
                <w:szCs w:val="18"/>
                <w:lang w:val="en-GB"/>
              </w:rPr>
            </w:pPr>
            <w:r w:rsidRPr="00C26C13">
              <w:rPr>
                <w:rFonts w:ascii="Arial" w:hAnsi="Arial" w:cs="Arial"/>
                <w:sz w:val="18"/>
                <w:szCs w:val="18"/>
                <w:lang w:val="en-GB"/>
              </w:rPr>
              <w:t>CLO4.</w:t>
            </w:r>
            <w:r w:rsidR="00264401" w:rsidRPr="00C26C13">
              <w:rPr>
                <w:rFonts w:ascii="Arial" w:hAnsi="Arial" w:cs="Arial"/>
                <w:sz w:val="18"/>
                <w:szCs w:val="18"/>
                <w:lang w:val="en-GB"/>
              </w:rPr>
              <w:t xml:space="preserve"> </w:t>
            </w:r>
            <w:r w:rsidR="00C26C13" w:rsidRPr="00C26C13">
              <w:rPr>
                <w:rFonts w:ascii="Arial" w:hAnsi="Arial" w:cs="Arial"/>
                <w:sz w:val="18"/>
                <w:szCs w:val="18"/>
                <w:lang w:val="en-GB"/>
              </w:rPr>
              <w:t>Illustrate various incentives and motivations for different financial actors (including regulators) and analyse their interactions</w:t>
            </w:r>
          </w:p>
        </w:tc>
        <w:tc>
          <w:tcPr>
            <w:tcW w:w="653" w:type="pct"/>
            <w:shd w:val="clear" w:color="auto" w:fill="auto"/>
          </w:tcPr>
          <w:p w14:paraId="160AB5F7" w14:textId="77777777" w:rsidR="004A239B" w:rsidRPr="0093373D" w:rsidRDefault="001A7B31" w:rsidP="00901197">
            <w:pPr>
              <w:widowControl w:val="0"/>
              <w:spacing w:before="120" w:after="0"/>
              <w:rPr>
                <w:rFonts w:ascii="Arial" w:hAnsi="Arial" w:cs="Arial"/>
                <w:sz w:val="18"/>
                <w:szCs w:val="18"/>
                <w:lang w:val="en-GB"/>
              </w:rPr>
            </w:pPr>
            <w:r w:rsidRPr="0093373D">
              <w:rPr>
                <w:rFonts w:ascii="Arial" w:hAnsi="Arial" w:cs="Arial"/>
                <w:sz w:val="18"/>
                <w:szCs w:val="18"/>
                <w:lang w:val="en-GB"/>
              </w:rPr>
              <w:t>BLO2.1</w:t>
            </w:r>
          </w:p>
          <w:p w14:paraId="11A2F724" w14:textId="748F40EE" w:rsidR="001A7B31" w:rsidRPr="0093373D" w:rsidRDefault="001A7B31" w:rsidP="00901197">
            <w:pPr>
              <w:widowControl w:val="0"/>
              <w:spacing w:before="120" w:after="0"/>
              <w:rPr>
                <w:rFonts w:ascii="Arial" w:hAnsi="Arial" w:cs="Arial"/>
                <w:sz w:val="18"/>
                <w:szCs w:val="18"/>
                <w:lang w:val="en-GB"/>
              </w:rPr>
            </w:pPr>
            <w:r w:rsidRPr="0093373D">
              <w:rPr>
                <w:rFonts w:ascii="Arial" w:hAnsi="Arial" w:cs="Arial"/>
                <w:sz w:val="18"/>
                <w:szCs w:val="18"/>
                <w:lang w:val="en-GB"/>
              </w:rPr>
              <w:t>ELO2.1</w:t>
            </w:r>
          </w:p>
        </w:tc>
        <w:tc>
          <w:tcPr>
            <w:tcW w:w="798" w:type="pct"/>
          </w:tcPr>
          <w:p w14:paraId="0C8DCD1F" w14:textId="0B65F612" w:rsidR="004A239B" w:rsidRPr="0093373D" w:rsidRDefault="008D0257" w:rsidP="00901197">
            <w:pPr>
              <w:widowControl w:val="0"/>
              <w:spacing w:before="120" w:after="0"/>
              <w:rPr>
                <w:rFonts w:ascii="Arial" w:hAnsi="Arial" w:cs="Arial"/>
                <w:sz w:val="18"/>
                <w:szCs w:val="18"/>
                <w:lang w:val="en-GB"/>
              </w:rPr>
            </w:pPr>
            <w:r w:rsidRPr="0093373D">
              <w:rPr>
                <w:rFonts w:ascii="Arial" w:hAnsi="Arial" w:cs="Arial"/>
                <w:sz w:val="18"/>
                <w:szCs w:val="18"/>
                <w:lang w:val="en-GB"/>
              </w:rPr>
              <w:t>Midterm, group paper, final exam</w:t>
            </w:r>
          </w:p>
        </w:tc>
        <w:tc>
          <w:tcPr>
            <w:tcW w:w="869" w:type="pct"/>
            <w:shd w:val="clear" w:color="auto" w:fill="auto"/>
          </w:tcPr>
          <w:p w14:paraId="33EFDFB1" w14:textId="15993852" w:rsidR="004A239B" w:rsidRPr="0093373D" w:rsidRDefault="008D0257" w:rsidP="00901197">
            <w:pPr>
              <w:widowControl w:val="0"/>
              <w:spacing w:before="120" w:after="0"/>
              <w:rPr>
                <w:rFonts w:ascii="Arial" w:hAnsi="Arial" w:cs="Arial"/>
                <w:sz w:val="18"/>
                <w:szCs w:val="18"/>
                <w:lang w:val="en-GB"/>
              </w:rPr>
            </w:pPr>
            <w:r w:rsidRPr="0093373D">
              <w:rPr>
                <w:rFonts w:ascii="Arial" w:hAnsi="Arial" w:cs="Arial"/>
                <w:sz w:val="18"/>
                <w:szCs w:val="18"/>
                <w:lang w:val="en-GB"/>
              </w:rPr>
              <w:t>Seminars</w:t>
            </w:r>
          </w:p>
        </w:tc>
      </w:tr>
      <w:tr w:rsidR="00C26C13" w:rsidRPr="0093373D" w14:paraId="261CBA90" w14:textId="77777777" w:rsidTr="00264401">
        <w:trPr>
          <w:trHeight w:val="414"/>
        </w:trPr>
        <w:tc>
          <w:tcPr>
            <w:tcW w:w="2680" w:type="pct"/>
            <w:shd w:val="clear" w:color="auto" w:fill="auto"/>
          </w:tcPr>
          <w:p w14:paraId="16B98B61" w14:textId="093C3851" w:rsidR="00C26C13" w:rsidRPr="00C26C13" w:rsidRDefault="00C26C13" w:rsidP="00901197">
            <w:pPr>
              <w:widowControl w:val="0"/>
              <w:spacing w:before="120" w:after="0"/>
              <w:rPr>
                <w:rFonts w:ascii="Arial" w:hAnsi="Arial" w:cs="Arial"/>
                <w:sz w:val="18"/>
                <w:szCs w:val="18"/>
                <w:lang w:val="en-GB"/>
              </w:rPr>
            </w:pPr>
            <w:r w:rsidRPr="00C26C13">
              <w:rPr>
                <w:rFonts w:ascii="Arial" w:hAnsi="Arial" w:cs="Arial"/>
                <w:sz w:val="18"/>
                <w:szCs w:val="18"/>
                <w:lang w:val="en-GB"/>
              </w:rPr>
              <w:t>CLO5. Critically evaluate the recent financial news articles and relevant research in financial markets as a method to identify the trends in the markets</w:t>
            </w:r>
          </w:p>
        </w:tc>
        <w:tc>
          <w:tcPr>
            <w:tcW w:w="653" w:type="pct"/>
            <w:shd w:val="clear" w:color="auto" w:fill="auto"/>
          </w:tcPr>
          <w:p w14:paraId="56F690FF" w14:textId="77777777" w:rsidR="00C26C13" w:rsidRDefault="00652061" w:rsidP="00901197">
            <w:pPr>
              <w:widowControl w:val="0"/>
              <w:spacing w:before="120" w:after="0"/>
              <w:rPr>
                <w:rFonts w:ascii="Arial" w:hAnsi="Arial" w:cs="Arial"/>
                <w:sz w:val="18"/>
                <w:szCs w:val="18"/>
                <w:lang w:val="en-GB"/>
              </w:rPr>
            </w:pPr>
            <w:r>
              <w:rPr>
                <w:rFonts w:ascii="Arial" w:hAnsi="Arial" w:cs="Arial"/>
                <w:sz w:val="18"/>
                <w:szCs w:val="18"/>
                <w:lang w:val="en-GB"/>
              </w:rPr>
              <w:t>BLO4.1</w:t>
            </w:r>
          </w:p>
          <w:p w14:paraId="6724C634" w14:textId="2065BA61" w:rsidR="00652061" w:rsidRPr="0093373D" w:rsidRDefault="00652061" w:rsidP="00901197">
            <w:pPr>
              <w:widowControl w:val="0"/>
              <w:spacing w:before="120" w:after="0"/>
              <w:rPr>
                <w:rFonts w:ascii="Arial" w:hAnsi="Arial" w:cs="Arial"/>
                <w:sz w:val="18"/>
                <w:szCs w:val="18"/>
                <w:lang w:val="en-GB"/>
              </w:rPr>
            </w:pPr>
            <w:r>
              <w:rPr>
                <w:rFonts w:ascii="Arial" w:hAnsi="Arial" w:cs="Arial"/>
                <w:sz w:val="18"/>
                <w:szCs w:val="18"/>
                <w:lang w:val="en-GB"/>
              </w:rPr>
              <w:t>ELO4.1</w:t>
            </w:r>
          </w:p>
        </w:tc>
        <w:tc>
          <w:tcPr>
            <w:tcW w:w="798" w:type="pct"/>
          </w:tcPr>
          <w:p w14:paraId="08D49B0D" w14:textId="5F65D399" w:rsidR="00C26C13" w:rsidRPr="0093373D" w:rsidRDefault="001B1E03" w:rsidP="00901197">
            <w:pPr>
              <w:widowControl w:val="0"/>
              <w:spacing w:before="120" w:after="0"/>
              <w:rPr>
                <w:rFonts w:ascii="Arial" w:hAnsi="Arial" w:cs="Arial"/>
                <w:sz w:val="18"/>
                <w:szCs w:val="18"/>
                <w:lang w:val="en-GB"/>
              </w:rPr>
            </w:pPr>
            <w:r>
              <w:rPr>
                <w:rFonts w:ascii="Arial" w:hAnsi="Arial" w:cs="Arial"/>
                <w:sz w:val="18"/>
                <w:szCs w:val="18"/>
                <w:lang w:val="en-GB"/>
              </w:rPr>
              <w:t>Group paper and its presentation</w:t>
            </w:r>
          </w:p>
        </w:tc>
        <w:tc>
          <w:tcPr>
            <w:tcW w:w="869" w:type="pct"/>
            <w:shd w:val="clear" w:color="auto" w:fill="auto"/>
          </w:tcPr>
          <w:p w14:paraId="5F4CF340" w14:textId="50A3AFFD" w:rsidR="00C26C13" w:rsidRPr="0093373D" w:rsidRDefault="001B1E03" w:rsidP="00901197">
            <w:pPr>
              <w:widowControl w:val="0"/>
              <w:spacing w:before="120" w:after="0"/>
              <w:rPr>
                <w:rFonts w:ascii="Arial" w:hAnsi="Arial" w:cs="Arial"/>
                <w:sz w:val="18"/>
                <w:szCs w:val="18"/>
                <w:lang w:val="en-GB"/>
              </w:rPr>
            </w:pPr>
            <w:r>
              <w:rPr>
                <w:rFonts w:ascii="Arial" w:hAnsi="Arial" w:cs="Arial"/>
                <w:sz w:val="18"/>
                <w:szCs w:val="18"/>
                <w:lang w:val="en-GB"/>
              </w:rPr>
              <w:t>Seminars</w:t>
            </w:r>
          </w:p>
        </w:tc>
      </w:tr>
    </w:tbl>
    <w:p w14:paraId="7C0EF44D" w14:textId="77777777" w:rsidR="00C26C13" w:rsidRPr="0093373D" w:rsidRDefault="00C26C13" w:rsidP="001667AE">
      <w:pPr>
        <w:spacing w:after="0" w:line="240" w:lineRule="auto"/>
        <w:jc w:val="both"/>
        <w:rPr>
          <w:rFonts w:ascii="Arial" w:hAnsi="Arial" w:cs="Arial"/>
          <w:sz w:val="18"/>
          <w:szCs w:val="18"/>
          <w:lang w:val="en-GB"/>
        </w:rPr>
      </w:pPr>
    </w:p>
    <w:p w14:paraId="2F70EA09" w14:textId="0626502F" w:rsidR="001B1E03" w:rsidRDefault="001B1E03">
      <w:pPr>
        <w:spacing w:after="0" w:line="240" w:lineRule="auto"/>
        <w:rPr>
          <w:rFonts w:ascii="Arial" w:hAnsi="Arial" w:cs="Arial"/>
          <w:sz w:val="18"/>
          <w:szCs w:val="18"/>
          <w:lang w:val="en-GB"/>
        </w:rPr>
      </w:pPr>
      <w:r>
        <w:rPr>
          <w:rFonts w:ascii="Arial" w:hAnsi="Arial" w:cs="Arial"/>
          <w:sz w:val="18"/>
          <w:szCs w:val="18"/>
          <w:lang w:val="en-GB"/>
        </w:rPr>
        <w:br w:type="page"/>
      </w:r>
    </w:p>
    <w:p w14:paraId="3EF9BBD9" w14:textId="3E168950" w:rsidR="001902BE" w:rsidRPr="0093373D" w:rsidRDefault="00B259CF" w:rsidP="001667AE">
      <w:pPr>
        <w:spacing w:after="0" w:line="240" w:lineRule="auto"/>
        <w:jc w:val="both"/>
        <w:rPr>
          <w:rFonts w:ascii="Arial" w:hAnsi="Arial" w:cs="Arial"/>
          <w:b/>
          <w:sz w:val="18"/>
          <w:szCs w:val="18"/>
          <w:lang w:val="en-GB"/>
        </w:rPr>
      </w:pPr>
      <w:r w:rsidRPr="0093373D">
        <w:rPr>
          <w:rFonts w:ascii="Arial" w:hAnsi="Arial" w:cs="Arial"/>
          <w:b/>
          <w:sz w:val="18"/>
          <w:szCs w:val="18"/>
          <w:lang w:val="en-GB"/>
        </w:rPr>
        <w:lastRenderedPageBreak/>
        <w:t>ACADEMIC HONESTY AND INTEGRITY</w:t>
      </w:r>
    </w:p>
    <w:p w14:paraId="0C06592E" w14:textId="07F1BD37" w:rsidR="009D4C19" w:rsidRPr="0093373D" w:rsidRDefault="009D4C19" w:rsidP="00E43407">
      <w:pPr>
        <w:spacing w:after="0" w:line="240" w:lineRule="auto"/>
        <w:jc w:val="both"/>
        <w:rPr>
          <w:rFonts w:ascii="Arial" w:hAnsi="Arial" w:cs="Arial"/>
          <w:sz w:val="18"/>
          <w:szCs w:val="18"/>
          <w:lang w:val="en-GB"/>
        </w:rPr>
      </w:pPr>
    </w:p>
    <w:p w14:paraId="7DE78A67" w14:textId="1B691B39" w:rsidR="00114104" w:rsidRDefault="00DD6FA8" w:rsidP="00E43407">
      <w:pPr>
        <w:spacing w:after="0" w:line="240" w:lineRule="auto"/>
        <w:jc w:val="both"/>
        <w:rPr>
          <w:rFonts w:ascii="Arial" w:hAnsi="Arial" w:cs="Arial"/>
          <w:sz w:val="18"/>
          <w:szCs w:val="18"/>
          <w:lang w:val="en-GB"/>
        </w:rPr>
      </w:pPr>
      <w:r w:rsidRPr="0093373D">
        <w:rPr>
          <w:rFonts w:ascii="Arial" w:hAnsi="Arial" w:cs="Arial"/>
          <w:sz w:val="18"/>
          <w:szCs w:val="18"/>
          <w:lang w:val="en-GB"/>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2A462B15" w14:textId="77777777" w:rsidR="004A7ACF" w:rsidRPr="0093373D" w:rsidRDefault="004A7ACF" w:rsidP="00E43407">
      <w:pPr>
        <w:spacing w:after="0" w:line="240" w:lineRule="auto"/>
        <w:jc w:val="both"/>
        <w:rPr>
          <w:rFonts w:ascii="Arial" w:hAnsi="Arial" w:cs="Arial"/>
          <w:sz w:val="18"/>
          <w:szCs w:val="18"/>
          <w:lang w:val="en-GB"/>
        </w:rPr>
      </w:pPr>
    </w:p>
    <w:p w14:paraId="362F362F" w14:textId="2D36690E" w:rsidR="00E92708" w:rsidRPr="0093373D" w:rsidRDefault="00E92708">
      <w:pPr>
        <w:spacing w:after="0" w:line="240" w:lineRule="auto"/>
        <w:rPr>
          <w:rFonts w:ascii="Arial" w:hAnsi="Arial" w:cs="Arial"/>
          <w:sz w:val="18"/>
          <w:szCs w:val="18"/>
          <w:lang w:val="en-GB"/>
        </w:rPr>
      </w:pPr>
    </w:p>
    <w:p w14:paraId="482FC882" w14:textId="7C73D539" w:rsidR="00B259CF" w:rsidRPr="0093373D" w:rsidRDefault="00B259CF" w:rsidP="00E43407">
      <w:pPr>
        <w:spacing w:after="0" w:line="240" w:lineRule="auto"/>
        <w:jc w:val="both"/>
        <w:rPr>
          <w:rFonts w:ascii="Arial" w:hAnsi="Arial" w:cs="Arial"/>
          <w:b/>
          <w:sz w:val="18"/>
          <w:szCs w:val="18"/>
          <w:lang w:val="en-GB"/>
        </w:rPr>
      </w:pPr>
      <w:r w:rsidRPr="0093373D">
        <w:rPr>
          <w:rFonts w:ascii="Arial" w:hAnsi="Arial" w:cs="Arial"/>
          <w:b/>
          <w:sz w:val="18"/>
          <w:szCs w:val="18"/>
          <w:lang w:val="en-GB"/>
        </w:rPr>
        <w:t>COURSE OUTLINE</w:t>
      </w:r>
    </w:p>
    <w:p w14:paraId="60A7D1B1" w14:textId="77777777" w:rsidR="00B259CF" w:rsidRPr="0093373D" w:rsidRDefault="00B259CF" w:rsidP="00E43407">
      <w:pPr>
        <w:spacing w:after="0" w:line="240" w:lineRule="auto"/>
        <w:jc w:val="both"/>
        <w:rPr>
          <w:rFonts w:ascii="Arial" w:hAnsi="Arial" w:cs="Arial"/>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275"/>
        <w:gridCol w:w="3447"/>
      </w:tblGrid>
      <w:tr w:rsidR="00B259CF" w:rsidRPr="0093373D" w14:paraId="5BB3D477" w14:textId="77777777" w:rsidTr="004A239B">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93373D" w:rsidRDefault="00A41EFE" w:rsidP="00312F88">
            <w:pPr>
              <w:spacing w:after="0"/>
              <w:jc w:val="center"/>
              <w:rPr>
                <w:rFonts w:ascii="Arial" w:hAnsi="Arial" w:cs="Arial"/>
                <w:b/>
                <w:bCs/>
                <w:sz w:val="18"/>
                <w:szCs w:val="18"/>
                <w:lang w:val="en-GB"/>
              </w:rPr>
            </w:pPr>
            <w:r w:rsidRPr="0093373D">
              <w:rPr>
                <w:rFonts w:ascii="Arial" w:hAnsi="Arial" w:cs="Arial"/>
                <w:b/>
                <w:bCs/>
                <w:sz w:val="18"/>
                <w:szCs w:val="18"/>
                <w:lang w:val="en-GB"/>
              </w:rPr>
              <w:t>Topic</w:t>
            </w:r>
          </w:p>
        </w:tc>
        <w:tc>
          <w:tcPr>
            <w:tcW w:w="640" w:type="pct"/>
            <w:shd w:val="clear" w:color="auto" w:fill="auto"/>
            <w:tcMar>
              <w:top w:w="14" w:type="dxa"/>
              <w:left w:w="115" w:type="dxa"/>
              <w:bottom w:w="14" w:type="dxa"/>
              <w:right w:w="115" w:type="dxa"/>
            </w:tcMar>
            <w:vAlign w:val="center"/>
          </w:tcPr>
          <w:p w14:paraId="0E87C33F" w14:textId="3719C977" w:rsidR="00B259CF" w:rsidRPr="0093373D" w:rsidRDefault="00A41EFE" w:rsidP="00E43407">
            <w:pPr>
              <w:spacing w:after="0"/>
              <w:jc w:val="center"/>
              <w:rPr>
                <w:rFonts w:ascii="Arial" w:hAnsi="Arial" w:cs="Arial"/>
                <w:b/>
                <w:sz w:val="18"/>
                <w:szCs w:val="18"/>
                <w:lang w:val="en-GB"/>
              </w:rPr>
            </w:pPr>
            <w:r w:rsidRPr="0093373D">
              <w:rPr>
                <w:rFonts w:ascii="Arial" w:hAnsi="Arial" w:cs="Arial"/>
                <w:b/>
                <w:sz w:val="18"/>
                <w:szCs w:val="18"/>
                <w:lang w:val="en-GB"/>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93373D" w:rsidRDefault="00B259CF" w:rsidP="00312F88">
            <w:pPr>
              <w:spacing w:after="0"/>
              <w:jc w:val="center"/>
              <w:rPr>
                <w:rFonts w:ascii="Arial" w:hAnsi="Arial" w:cs="Arial"/>
                <w:b/>
                <w:sz w:val="18"/>
                <w:szCs w:val="18"/>
                <w:lang w:val="en-GB"/>
              </w:rPr>
            </w:pPr>
            <w:r w:rsidRPr="0093373D">
              <w:rPr>
                <w:rFonts w:ascii="Arial" w:hAnsi="Arial" w:cs="Arial"/>
                <w:b/>
                <w:sz w:val="18"/>
                <w:szCs w:val="18"/>
                <w:lang w:val="en-GB"/>
              </w:rPr>
              <w:t>R</w:t>
            </w:r>
            <w:r w:rsidR="00A41EFE" w:rsidRPr="0093373D">
              <w:rPr>
                <w:rFonts w:ascii="Arial" w:hAnsi="Arial" w:cs="Arial"/>
                <w:b/>
                <w:sz w:val="18"/>
                <w:szCs w:val="18"/>
                <w:lang w:val="en-GB"/>
              </w:rPr>
              <w:t>eadings</w:t>
            </w:r>
          </w:p>
        </w:tc>
      </w:tr>
      <w:tr w:rsidR="00D76B76" w:rsidRPr="0093373D" w14:paraId="18F3A468" w14:textId="77777777" w:rsidTr="004A239B">
        <w:trPr>
          <w:trHeight w:val="314"/>
        </w:trPr>
        <w:tc>
          <w:tcPr>
            <w:tcW w:w="2630" w:type="pct"/>
            <w:tcMar>
              <w:top w:w="72" w:type="dxa"/>
              <w:left w:w="115" w:type="dxa"/>
              <w:bottom w:w="72" w:type="dxa"/>
              <w:right w:w="115" w:type="dxa"/>
            </w:tcMar>
            <w:vAlign w:val="center"/>
          </w:tcPr>
          <w:p w14:paraId="5A056CC7" w14:textId="64925E61" w:rsidR="00D76B76" w:rsidRPr="0093373D" w:rsidRDefault="00D76B76" w:rsidP="00D76B76">
            <w:pPr>
              <w:adjustRightInd w:val="0"/>
              <w:snapToGrid w:val="0"/>
              <w:spacing w:after="0" w:line="240" w:lineRule="auto"/>
              <w:rPr>
                <w:rFonts w:ascii="Arial" w:hAnsi="Arial" w:cs="Arial"/>
                <w:sz w:val="18"/>
                <w:szCs w:val="18"/>
                <w:lang w:val="en-GB" w:eastAsia="ar-SA"/>
              </w:rPr>
            </w:pPr>
            <w:r w:rsidRPr="0093373D">
              <w:rPr>
                <w:rFonts w:ascii="Arial" w:hAnsi="Arial" w:cs="Arial"/>
                <w:b/>
                <w:bCs/>
                <w:sz w:val="18"/>
                <w:szCs w:val="18"/>
                <w:lang w:val="en-GB" w:eastAsia="ar-SA"/>
              </w:rPr>
              <w:t>1. Introduct</w:t>
            </w:r>
            <w:r w:rsidR="00853B0D">
              <w:rPr>
                <w:rFonts w:ascii="Arial" w:hAnsi="Arial" w:cs="Arial"/>
                <w:b/>
                <w:bCs/>
                <w:sz w:val="18"/>
                <w:szCs w:val="18"/>
                <w:lang w:val="en-GB" w:eastAsia="ar-SA"/>
              </w:rPr>
              <w:t>ion and review of micro- and macroeconomic analytical tools</w:t>
            </w:r>
          </w:p>
          <w:p w14:paraId="1D2AFFE3" w14:textId="77777777" w:rsidR="00D76B76" w:rsidRPr="0093373D" w:rsidRDefault="00D76B76" w:rsidP="00D76B76">
            <w:pPr>
              <w:adjustRightInd w:val="0"/>
              <w:snapToGrid w:val="0"/>
              <w:spacing w:after="0" w:line="240" w:lineRule="auto"/>
              <w:rPr>
                <w:rFonts w:ascii="Arial" w:hAnsi="Arial" w:cs="Arial"/>
                <w:sz w:val="18"/>
                <w:szCs w:val="18"/>
                <w:lang w:val="en-GB" w:eastAsia="ar-SA"/>
              </w:rPr>
            </w:pPr>
          </w:p>
          <w:p w14:paraId="0F3179CF" w14:textId="7E138367" w:rsidR="00430B53" w:rsidRDefault="00430B53" w:rsidP="00D76B76">
            <w:pPr>
              <w:adjustRightInd w:val="0"/>
              <w:snapToGrid w:val="0"/>
              <w:spacing w:after="0" w:line="240" w:lineRule="auto"/>
              <w:rPr>
                <w:rFonts w:ascii="Arial" w:hAnsi="Arial" w:cs="Arial"/>
                <w:sz w:val="18"/>
                <w:szCs w:val="18"/>
                <w:lang w:val="en-GB"/>
              </w:rPr>
            </w:pPr>
            <w:r>
              <w:rPr>
                <w:rFonts w:ascii="Arial" w:hAnsi="Arial" w:cs="Arial"/>
                <w:sz w:val="18"/>
                <w:szCs w:val="18"/>
                <w:lang w:val="en-GB"/>
              </w:rPr>
              <w:t>What are the major financial instruments covered in this course?</w:t>
            </w:r>
          </w:p>
          <w:p w14:paraId="4869AAC8" w14:textId="02AF03CD" w:rsidR="00D76B76" w:rsidRDefault="00853B0D" w:rsidP="00D76B76">
            <w:pPr>
              <w:adjustRightInd w:val="0"/>
              <w:snapToGrid w:val="0"/>
              <w:spacing w:after="0" w:line="240" w:lineRule="auto"/>
              <w:rPr>
                <w:rFonts w:ascii="Arial" w:hAnsi="Arial" w:cs="Arial"/>
                <w:sz w:val="18"/>
                <w:szCs w:val="18"/>
                <w:lang w:val="en-GB"/>
              </w:rPr>
            </w:pPr>
            <w:r>
              <w:rPr>
                <w:rFonts w:ascii="Arial" w:hAnsi="Arial" w:cs="Arial"/>
                <w:sz w:val="18"/>
                <w:szCs w:val="18"/>
                <w:lang w:val="en-GB"/>
              </w:rPr>
              <w:t xml:space="preserve">What are the </w:t>
            </w:r>
            <w:r w:rsidR="00430B53">
              <w:rPr>
                <w:rFonts w:ascii="Arial" w:hAnsi="Arial" w:cs="Arial"/>
                <w:sz w:val="18"/>
                <w:szCs w:val="18"/>
                <w:lang w:val="en-GB"/>
              </w:rPr>
              <w:t>market failures and how can they be interpreted in the financial markets?</w:t>
            </w:r>
          </w:p>
          <w:p w14:paraId="5FC0964A" w14:textId="329E6C57" w:rsidR="00430B53" w:rsidRPr="0093373D" w:rsidRDefault="00430B53" w:rsidP="00D76B76">
            <w:pPr>
              <w:adjustRightInd w:val="0"/>
              <w:snapToGrid w:val="0"/>
              <w:spacing w:after="0" w:line="240" w:lineRule="auto"/>
              <w:rPr>
                <w:rFonts w:ascii="Arial" w:hAnsi="Arial" w:cs="Arial"/>
                <w:sz w:val="18"/>
                <w:szCs w:val="18"/>
                <w:lang w:val="en-GB"/>
              </w:rPr>
            </w:pPr>
            <w:r>
              <w:rPr>
                <w:rFonts w:ascii="Arial" w:hAnsi="Arial" w:cs="Arial"/>
                <w:sz w:val="18"/>
                <w:szCs w:val="18"/>
                <w:lang w:val="en-GB"/>
              </w:rPr>
              <w:t>What is the relationship between fiscal and monetary policies and how are they related to the financial markets?</w:t>
            </w:r>
          </w:p>
        </w:tc>
        <w:tc>
          <w:tcPr>
            <w:tcW w:w="640" w:type="pct"/>
            <w:tcMar>
              <w:top w:w="72" w:type="dxa"/>
              <w:left w:w="115" w:type="dxa"/>
              <w:bottom w:w="72" w:type="dxa"/>
              <w:right w:w="115" w:type="dxa"/>
            </w:tcMar>
            <w:vAlign w:val="center"/>
          </w:tcPr>
          <w:p w14:paraId="4C428945" w14:textId="17AEC7AD" w:rsidR="00D76B76" w:rsidRPr="0093373D" w:rsidRDefault="00F361FB" w:rsidP="00D76B76">
            <w:pPr>
              <w:spacing w:after="0"/>
              <w:jc w:val="center"/>
              <w:rPr>
                <w:rFonts w:ascii="Arial" w:hAnsi="Arial" w:cs="Arial"/>
                <w:bCs/>
                <w:sz w:val="18"/>
                <w:szCs w:val="18"/>
                <w:lang w:val="en-GB"/>
              </w:rPr>
            </w:pPr>
            <w:r w:rsidRPr="0093373D">
              <w:rPr>
                <w:rFonts w:ascii="Arial" w:hAnsi="Arial" w:cs="Arial"/>
                <w:bCs/>
                <w:sz w:val="18"/>
                <w:szCs w:val="18"/>
                <w:lang w:val="en-GB"/>
              </w:rPr>
              <w:t>4</w:t>
            </w:r>
          </w:p>
        </w:tc>
        <w:tc>
          <w:tcPr>
            <w:tcW w:w="1730" w:type="pct"/>
            <w:tcMar>
              <w:top w:w="72" w:type="dxa"/>
              <w:left w:w="115" w:type="dxa"/>
              <w:bottom w:w="72" w:type="dxa"/>
              <w:right w:w="115" w:type="dxa"/>
            </w:tcMar>
            <w:vAlign w:val="center"/>
          </w:tcPr>
          <w:p w14:paraId="2F98EE1D" w14:textId="79E30355" w:rsidR="00D76B76" w:rsidRPr="0093373D" w:rsidRDefault="00853B0D" w:rsidP="00D76B76">
            <w:pPr>
              <w:spacing w:after="0"/>
              <w:rPr>
                <w:rFonts w:ascii="Arial" w:hAnsi="Arial" w:cs="Arial"/>
                <w:bCs/>
                <w:sz w:val="18"/>
                <w:szCs w:val="18"/>
                <w:lang w:val="en-GB"/>
              </w:rPr>
            </w:pPr>
            <w:r>
              <w:rPr>
                <w:rFonts w:ascii="Arial" w:hAnsi="Arial" w:cs="Arial"/>
                <w:bCs/>
                <w:sz w:val="18"/>
                <w:szCs w:val="18"/>
                <w:lang w:val="en-GB"/>
              </w:rPr>
              <w:t>Chapter 1</w:t>
            </w:r>
          </w:p>
        </w:tc>
      </w:tr>
      <w:tr w:rsidR="00312F88" w:rsidRPr="0093373D" w14:paraId="01471B54" w14:textId="77777777" w:rsidTr="002C68D4">
        <w:trPr>
          <w:trHeight w:val="312"/>
        </w:trPr>
        <w:tc>
          <w:tcPr>
            <w:tcW w:w="2630" w:type="pct"/>
            <w:tcMar>
              <w:top w:w="72" w:type="dxa"/>
              <w:left w:w="115" w:type="dxa"/>
              <w:bottom w:w="72" w:type="dxa"/>
              <w:right w:w="115" w:type="dxa"/>
            </w:tcMar>
            <w:vAlign w:val="center"/>
          </w:tcPr>
          <w:p w14:paraId="2E2C306E" w14:textId="42F1AE5D" w:rsidR="00312F88" w:rsidRPr="0093373D" w:rsidRDefault="00312F88" w:rsidP="00312F88">
            <w:pPr>
              <w:adjustRightInd w:val="0"/>
              <w:snapToGrid w:val="0"/>
              <w:spacing w:after="0" w:line="240" w:lineRule="auto"/>
              <w:rPr>
                <w:rFonts w:ascii="Arial" w:hAnsi="Arial" w:cs="Arial"/>
                <w:b/>
                <w:bCs/>
                <w:sz w:val="18"/>
                <w:szCs w:val="18"/>
                <w:lang w:val="en-GB" w:eastAsia="ar-SA"/>
              </w:rPr>
            </w:pPr>
            <w:r w:rsidRPr="0093373D">
              <w:rPr>
                <w:rFonts w:ascii="Arial" w:hAnsi="Arial" w:cs="Arial"/>
                <w:b/>
                <w:bCs/>
                <w:sz w:val="18"/>
                <w:szCs w:val="18"/>
                <w:lang w:val="en-GB" w:eastAsia="ar-SA"/>
              </w:rPr>
              <w:t xml:space="preserve">2. </w:t>
            </w:r>
            <w:r w:rsidR="00430B53">
              <w:rPr>
                <w:rFonts w:ascii="Arial" w:hAnsi="Arial" w:cs="Arial"/>
                <w:b/>
                <w:bCs/>
                <w:sz w:val="18"/>
                <w:szCs w:val="18"/>
                <w:lang w:val="en-GB" w:eastAsia="ar-SA"/>
              </w:rPr>
              <w:t>Trading money – the art of banking</w:t>
            </w:r>
          </w:p>
          <w:p w14:paraId="704AADD2" w14:textId="77777777" w:rsidR="00312F88" w:rsidRPr="0093373D" w:rsidRDefault="00312F88" w:rsidP="00312F88">
            <w:pPr>
              <w:adjustRightInd w:val="0"/>
              <w:snapToGrid w:val="0"/>
              <w:spacing w:after="0" w:line="240" w:lineRule="auto"/>
              <w:rPr>
                <w:rFonts w:ascii="Arial" w:hAnsi="Arial" w:cs="Arial"/>
                <w:sz w:val="18"/>
                <w:szCs w:val="18"/>
                <w:lang w:val="en-GB" w:eastAsia="ar-SA"/>
              </w:rPr>
            </w:pPr>
          </w:p>
          <w:p w14:paraId="14357FE6" w14:textId="77777777" w:rsidR="00312F88" w:rsidRDefault="00552557" w:rsidP="00312F88">
            <w:pPr>
              <w:tabs>
                <w:tab w:val="left" w:pos="190"/>
              </w:tabs>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What are the core roles of banks in the economy?</w:t>
            </w:r>
          </w:p>
          <w:p w14:paraId="353315F3" w14:textId="77777777" w:rsidR="00552557" w:rsidRDefault="00552557" w:rsidP="00312F88">
            <w:pPr>
              <w:tabs>
                <w:tab w:val="left" w:pos="190"/>
              </w:tabs>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How do the different types of banking deal with risks?</w:t>
            </w:r>
          </w:p>
          <w:p w14:paraId="7B7EB40A" w14:textId="555F54FA" w:rsidR="00552557" w:rsidRPr="0093373D" w:rsidRDefault="00552557" w:rsidP="00312F88">
            <w:pPr>
              <w:tabs>
                <w:tab w:val="left" w:pos="190"/>
              </w:tabs>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What is the political rhetoric behind the separation of retail and investment banking?</w:t>
            </w:r>
          </w:p>
        </w:tc>
        <w:tc>
          <w:tcPr>
            <w:tcW w:w="640" w:type="pct"/>
            <w:tcMar>
              <w:top w:w="72" w:type="dxa"/>
              <w:left w:w="115" w:type="dxa"/>
              <w:bottom w:w="72" w:type="dxa"/>
              <w:right w:w="115" w:type="dxa"/>
            </w:tcMar>
            <w:vAlign w:val="center"/>
          </w:tcPr>
          <w:p w14:paraId="64B2CE97" w14:textId="5E050D37" w:rsidR="00312F88" w:rsidRPr="0093373D" w:rsidRDefault="00B37BBC" w:rsidP="00312F88">
            <w:pPr>
              <w:spacing w:after="0"/>
              <w:jc w:val="center"/>
              <w:rPr>
                <w:rFonts w:ascii="Arial" w:hAnsi="Arial" w:cs="Arial"/>
                <w:bCs/>
                <w:sz w:val="18"/>
                <w:szCs w:val="18"/>
                <w:lang w:val="en-GB"/>
              </w:rPr>
            </w:pPr>
            <w:r>
              <w:rPr>
                <w:rFonts w:ascii="Arial" w:hAnsi="Arial" w:cs="Arial"/>
                <w:bCs/>
                <w:sz w:val="18"/>
                <w:szCs w:val="18"/>
                <w:lang w:val="en-GB"/>
              </w:rPr>
              <w:t>6</w:t>
            </w:r>
          </w:p>
        </w:tc>
        <w:tc>
          <w:tcPr>
            <w:tcW w:w="1730" w:type="pct"/>
            <w:tcMar>
              <w:top w:w="72" w:type="dxa"/>
              <w:left w:w="115" w:type="dxa"/>
              <w:bottom w:w="72" w:type="dxa"/>
              <w:right w:w="115" w:type="dxa"/>
            </w:tcMar>
          </w:tcPr>
          <w:p w14:paraId="47025E03" w14:textId="0CB16694" w:rsidR="00430B53" w:rsidRPr="0093373D" w:rsidRDefault="00430B53" w:rsidP="00430B53">
            <w:pPr>
              <w:spacing w:after="0"/>
              <w:rPr>
                <w:rFonts w:ascii="Arial" w:hAnsi="Arial" w:cs="Arial"/>
                <w:bCs/>
                <w:sz w:val="18"/>
                <w:szCs w:val="18"/>
                <w:lang w:val="en-GB"/>
              </w:rPr>
            </w:pPr>
            <w:r>
              <w:rPr>
                <w:rFonts w:ascii="Arial" w:hAnsi="Arial" w:cs="Arial"/>
                <w:bCs/>
                <w:sz w:val="18"/>
                <w:szCs w:val="18"/>
                <w:lang w:val="en-GB"/>
              </w:rPr>
              <w:t>Chapters 2, 4, and 5</w:t>
            </w:r>
          </w:p>
          <w:p w14:paraId="3AAC5BB6" w14:textId="4CBAEBC5" w:rsidR="00C1678C" w:rsidRPr="0093373D" w:rsidRDefault="00C1678C" w:rsidP="00312F88">
            <w:pPr>
              <w:spacing w:after="0"/>
              <w:rPr>
                <w:rFonts w:ascii="Arial" w:hAnsi="Arial" w:cs="Arial"/>
                <w:bCs/>
                <w:sz w:val="18"/>
                <w:szCs w:val="18"/>
                <w:lang w:val="en-GB"/>
              </w:rPr>
            </w:pPr>
          </w:p>
        </w:tc>
      </w:tr>
      <w:tr w:rsidR="00312F88" w:rsidRPr="0093373D" w14:paraId="4F18E7E2" w14:textId="77777777" w:rsidTr="002C68D4">
        <w:trPr>
          <w:trHeight w:val="312"/>
        </w:trPr>
        <w:tc>
          <w:tcPr>
            <w:tcW w:w="2630" w:type="pct"/>
            <w:tcMar>
              <w:top w:w="72" w:type="dxa"/>
              <w:left w:w="115" w:type="dxa"/>
              <w:bottom w:w="72" w:type="dxa"/>
              <w:right w:w="115" w:type="dxa"/>
            </w:tcMar>
            <w:vAlign w:val="center"/>
          </w:tcPr>
          <w:p w14:paraId="4E97C3B5" w14:textId="25F5A44C" w:rsidR="00312F88" w:rsidRPr="0093373D" w:rsidRDefault="00312F88" w:rsidP="00312F88">
            <w:pPr>
              <w:adjustRightInd w:val="0"/>
              <w:snapToGrid w:val="0"/>
              <w:spacing w:after="0" w:line="240" w:lineRule="auto"/>
              <w:rPr>
                <w:rFonts w:ascii="Arial" w:hAnsi="Arial" w:cs="Arial"/>
                <w:b/>
                <w:bCs/>
                <w:sz w:val="18"/>
                <w:szCs w:val="18"/>
                <w:lang w:val="en-GB" w:eastAsia="ar-SA"/>
              </w:rPr>
            </w:pPr>
            <w:r w:rsidRPr="0093373D">
              <w:rPr>
                <w:rFonts w:ascii="Arial" w:hAnsi="Arial" w:cs="Arial"/>
                <w:b/>
                <w:bCs/>
                <w:sz w:val="18"/>
                <w:szCs w:val="18"/>
                <w:lang w:val="en-GB" w:eastAsia="ar-SA"/>
              </w:rPr>
              <w:t xml:space="preserve">3. </w:t>
            </w:r>
            <w:r w:rsidR="00552557">
              <w:rPr>
                <w:rFonts w:ascii="Arial" w:hAnsi="Arial" w:cs="Arial"/>
                <w:b/>
                <w:bCs/>
                <w:sz w:val="18"/>
                <w:szCs w:val="18"/>
                <w:lang w:val="en-GB" w:eastAsia="ar-SA"/>
              </w:rPr>
              <w:t>Conflicting ideologies? – the absence of one-size-fits-all regulations</w:t>
            </w:r>
          </w:p>
          <w:p w14:paraId="2F3BE7F9" w14:textId="77777777" w:rsidR="00312F88" w:rsidRPr="0093373D" w:rsidRDefault="00312F88" w:rsidP="00312F88">
            <w:pPr>
              <w:adjustRightInd w:val="0"/>
              <w:snapToGrid w:val="0"/>
              <w:spacing w:after="0" w:line="240" w:lineRule="auto"/>
              <w:rPr>
                <w:rFonts w:ascii="Arial" w:hAnsi="Arial" w:cs="Arial"/>
                <w:sz w:val="18"/>
                <w:szCs w:val="18"/>
                <w:lang w:val="en-GB" w:eastAsia="ar-SA"/>
              </w:rPr>
            </w:pPr>
          </w:p>
          <w:p w14:paraId="615428C5" w14:textId="77777777" w:rsidR="00312F88" w:rsidRDefault="00EB62BC" w:rsidP="00312F88">
            <w:pPr>
              <w:adjustRightInd w:val="0"/>
              <w:snapToGrid w:val="0"/>
              <w:spacing w:after="0" w:line="240" w:lineRule="auto"/>
              <w:rPr>
                <w:rFonts w:ascii="Arial" w:hAnsi="Arial" w:cs="Arial"/>
                <w:sz w:val="18"/>
                <w:szCs w:val="18"/>
                <w:lang w:val="en-GB" w:eastAsia="ar-SA"/>
              </w:rPr>
            </w:pPr>
            <w:r>
              <w:rPr>
                <w:rFonts w:ascii="Arial" w:hAnsi="Arial" w:cs="Arial"/>
                <w:sz w:val="18"/>
                <w:szCs w:val="18"/>
                <w:lang w:val="en-GB" w:eastAsia="ar-SA"/>
              </w:rPr>
              <w:t>How are the American regulations differ from the British or American regulations</w:t>
            </w:r>
            <w:r w:rsidR="00312F88" w:rsidRPr="0093373D">
              <w:rPr>
                <w:rFonts w:ascii="Arial" w:hAnsi="Arial" w:cs="Arial"/>
                <w:sz w:val="18"/>
                <w:szCs w:val="18"/>
                <w:lang w:val="en-GB" w:eastAsia="ar-SA"/>
              </w:rPr>
              <w:t>?</w:t>
            </w:r>
          </w:p>
          <w:p w14:paraId="3E13A58A" w14:textId="3716E2DD" w:rsidR="00EB62BC" w:rsidRDefault="00EB62BC"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What are the roles of central banks? BIS?</w:t>
            </w:r>
          </w:p>
          <w:p w14:paraId="5A1DECE2" w14:textId="095BA1AD" w:rsidR="00EB62BC" w:rsidRPr="0093373D" w:rsidRDefault="00EB62BC"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How does the ‘varieties of capitalism’ fit in this picture?</w:t>
            </w:r>
          </w:p>
        </w:tc>
        <w:tc>
          <w:tcPr>
            <w:tcW w:w="640" w:type="pct"/>
            <w:tcMar>
              <w:top w:w="72" w:type="dxa"/>
              <w:left w:w="115" w:type="dxa"/>
              <w:bottom w:w="72" w:type="dxa"/>
              <w:right w:w="115" w:type="dxa"/>
            </w:tcMar>
            <w:vAlign w:val="center"/>
          </w:tcPr>
          <w:p w14:paraId="59930926" w14:textId="4ED2B7A4" w:rsidR="00312F88" w:rsidRPr="0093373D" w:rsidRDefault="00312F88" w:rsidP="00312F88">
            <w:pPr>
              <w:spacing w:after="0"/>
              <w:jc w:val="center"/>
              <w:rPr>
                <w:rFonts w:ascii="Arial" w:hAnsi="Arial" w:cs="Arial"/>
                <w:bCs/>
                <w:sz w:val="18"/>
                <w:szCs w:val="18"/>
                <w:lang w:val="en-GB"/>
              </w:rPr>
            </w:pPr>
            <w:r w:rsidRPr="0093373D">
              <w:rPr>
                <w:rFonts w:ascii="Arial" w:hAnsi="Arial" w:cs="Arial"/>
                <w:bCs/>
                <w:sz w:val="18"/>
                <w:szCs w:val="18"/>
                <w:lang w:val="en-GB"/>
              </w:rPr>
              <w:t>4</w:t>
            </w:r>
          </w:p>
        </w:tc>
        <w:tc>
          <w:tcPr>
            <w:tcW w:w="1730" w:type="pct"/>
            <w:tcMar>
              <w:top w:w="72" w:type="dxa"/>
              <w:left w:w="115" w:type="dxa"/>
              <w:bottom w:w="72" w:type="dxa"/>
              <w:right w:w="115" w:type="dxa"/>
            </w:tcMar>
          </w:tcPr>
          <w:p w14:paraId="78D2EE9D" w14:textId="427D192D" w:rsidR="00312F88" w:rsidRPr="0093373D" w:rsidRDefault="00552557" w:rsidP="00312F88">
            <w:pPr>
              <w:spacing w:after="0"/>
              <w:rPr>
                <w:rFonts w:ascii="Arial" w:hAnsi="Arial" w:cs="Arial"/>
                <w:bCs/>
                <w:sz w:val="18"/>
                <w:szCs w:val="18"/>
                <w:lang w:val="en-GB"/>
              </w:rPr>
            </w:pPr>
            <w:r>
              <w:rPr>
                <w:rFonts w:ascii="Arial" w:hAnsi="Arial" w:cs="Arial"/>
                <w:bCs/>
                <w:sz w:val="18"/>
                <w:szCs w:val="18"/>
                <w:lang w:val="en-GB"/>
              </w:rPr>
              <w:t>Chapters 3, 6, and 10</w:t>
            </w:r>
          </w:p>
        </w:tc>
      </w:tr>
      <w:tr w:rsidR="00312F88" w:rsidRPr="0093373D" w14:paraId="6A68ECFE" w14:textId="77777777" w:rsidTr="008C6599">
        <w:trPr>
          <w:trHeight w:val="910"/>
        </w:trPr>
        <w:tc>
          <w:tcPr>
            <w:tcW w:w="2630" w:type="pct"/>
            <w:tcMar>
              <w:top w:w="72" w:type="dxa"/>
              <w:left w:w="115" w:type="dxa"/>
              <w:bottom w:w="72" w:type="dxa"/>
              <w:right w:w="115" w:type="dxa"/>
            </w:tcMar>
            <w:vAlign w:val="center"/>
          </w:tcPr>
          <w:p w14:paraId="741D3DEA" w14:textId="60ADA0F8" w:rsidR="00312F88" w:rsidRPr="0093373D" w:rsidRDefault="00312F88" w:rsidP="00312F88">
            <w:pPr>
              <w:adjustRightInd w:val="0"/>
              <w:snapToGrid w:val="0"/>
              <w:spacing w:after="0" w:line="240" w:lineRule="auto"/>
              <w:rPr>
                <w:rFonts w:ascii="Arial" w:hAnsi="Arial" w:cs="Arial"/>
                <w:b/>
                <w:bCs/>
                <w:sz w:val="18"/>
                <w:szCs w:val="18"/>
                <w:lang w:val="en-GB" w:eastAsia="ar-SA"/>
              </w:rPr>
            </w:pPr>
            <w:r w:rsidRPr="0093373D">
              <w:rPr>
                <w:rFonts w:ascii="Arial" w:hAnsi="Arial" w:cs="Arial"/>
                <w:b/>
                <w:bCs/>
                <w:sz w:val="18"/>
                <w:szCs w:val="18"/>
                <w:lang w:val="en-GB" w:eastAsia="ar-SA"/>
              </w:rPr>
              <w:t>4</w:t>
            </w:r>
            <w:r w:rsidR="00EB62BC">
              <w:rPr>
                <w:rFonts w:ascii="Arial" w:hAnsi="Arial" w:cs="Arial"/>
                <w:b/>
                <w:bCs/>
                <w:sz w:val="18"/>
                <w:szCs w:val="18"/>
                <w:lang w:val="en-GB" w:eastAsia="ar-SA"/>
              </w:rPr>
              <w:t xml:space="preserve"> &amp; 5. Securities markets: to hedge or to speculate – is it the questions?</w:t>
            </w:r>
          </w:p>
          <w:p w14:paraId="20DD3C89" w14:textId="77777777" w:rsidR="00312F88" w:rsidRPr="0093373D" w:rsidRDefault="00312F88" w:rsidP="00312F88">
            <w:pPr>
              <w:adjustRightInd w:val="0"/>
              <w:snapToGrid w:val="0"/>
              <w:spacing w:after="0" w:line="240" w:lineRule="auto"/>
              <w:rPr>
                <w:rFonts w:ascii="Arial" w:hAnsi="Arial" w:cs="Arial"/>
                <w:sz w:val="18"/>
                <w:szCs w:val="18"/>
                <w:lang w:val="en-GB" w:eastAsia="ar-SA"/>
              </w:rPr>
            </w:pPr>
          </w:p>
          <w:p w14:paraId="78F5215E" w14:textId="77777777" w:rsidR="00312F88" w:rsidRDefault="008C6599"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How do the equity and bond markets interact?</w:t>
            </w:r>
          </w:p>
          <w:p w14:paraId="141F43D8" w14:textId="77777777" w:rsidR="008C6599" w:rsidRDefault="008C6599"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What are the strategies for securities exchange to expand?</w:t>
            </w:r>
          </w:p>
          <w:p w14:paraId="408E47AC" w14:textId="727B93E1" w:rsidR="008C6599" w:rsidRPr="0093373D" w:rsidRDefault="008C6599"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How do investors react in the time of crisis?</w:t>
            </w:r>
          </w:p>
        </w:tc>
        <w:tc>
          <w:tcPr>
            <w:tcW w:w="640" w:type="pct"/>
            <w:tcMar>
              <w:top w:w="72" w:type="dxa"/>
              <w:left w:w="115" w:type="dxa"/>
              <w:bottom w:w="72" w:type="dxa"/>
              <w:right w:w="115" w:type="dxa"/>
            </w:tcMar>
            <w:vAlign w:val="center"/>
          </w:tcPr>
          <w:p w14:paraId="654774BD" w14:textId="5550DD1F" w:rsidR="00312F88" w:rsidRPr="0093373D" w:rsidRDefault="00B37BBC" w:rsidP="00312F88">
            <w:pPr>
              <w:spacing w:after="0"/>
              <w:jc w:val="center"/>
              <w:rPr>
                <w:rFonts w:ascii="Arial" w:hAnsi="Arial" w:cs="Arial"/>
                <w:bCs/>
                <w:sz w:val="18"/>
                <w:szCs w:val="18"/>
                <w:lang w:val="en-GB"/>
              </w:rPr>
            </w:pPr>
            <w:r>
              <w:rPr>
                <w:rFonts w:ascii="Arial" w:hAnsi="Arial" w:cs="Arial"/>
                <w:bCs/>
                <w:sz w:val="18"/>
                <w:szCs w:val="18"/>
                <w:lang w:val="en-GB"/>
              </w:rPr>
              <w:t>6</w:t>
            </w:r>
          </w:p>
        </w:tc>
        <w:tc>
          <w:tcPr>
            <w:tcW w:w="1730" w:type="pct"/>
            <w:tcMar>
              <w:top w:w="72" w:type="dxa"/>
              <w:left w:w="115" w:type="dxa"/>
              <w:bottom w:w="72" w:type="dxa"/>
              <w:right w:w="115" w:type="dxa"/>
            </w:tcMar>
          </w:tcPr>
          <w:p w14:paraId="015664E2" w14:textId="774BB6A2" w:rsidR="00312F88" w:rsidRPr="0093373D" w:rsidRDefault="00EB62BC" w:rsidP="00312F88">
            <w:pPr>
              <w:spacing w:after="0"/>
              <w:rPr>
                <w:rFonts w:ascii="Arial" w:hAnsi="Arial" w:cs="Arial"/>
                <w:bCs/>
                <w:sz w:val="18"/>
                <w:szCs w:val="18"/>
                <w:lang w:val="en-GB"/>
              </w:rPr>
            </w:pPr>
            <w:r>
              <w:rPr>
                <w:rFonts w:ascii="Arial" w:hAnsi="Arial" w:cs="Arial"/>
                <w:bCs/>
                <w:sz w:val="18"/>
                <w:szCs w:val="18"/>
                <w:lang w:val="en-GB"/>
              </w:rPr>
              <w:t>Chapters 7 and 8</w:t>
            </w:r>
          </w:p>
        </w:tc>
      </w:tr>
      <w:tr w:rsidR="00312F88" w:rsidRPr="0093373D" w14:paraId="0FA4BA73" w14:textId="77777777" w:rsidTr="002C68D4">
        <w:trPr>
          <w:trHeight w:val="312"/>
        </w:trPr>
        <w:tc>
          <w:tcPr>
            <w:tcW w:w="2630" w:type="pct"/>
            <w:tcMar>
              <w:top w:w="72" w:type="dxa"/>
              <w:left w:w="115" w:type="dxa"/>
              <w:bottom w:w="72" w:type="dxa"/>
              <w:right w:w="115" w:type="dxa"/>
            </w:tcMar>
            <w:vAlign w:val="center"/>
          </w:tcPr>
          <w:p w14:paraId="5EF13477" w14:textId="43372908" w:rsidR="00312F88" w:rsidRPr="0093373D" w:rsidRDefault="00312F88" w:rsidP="00312F88">
            <w:pPr>
              <w:adjustRightInd w:val="0"/>
              <w:snapToGrid w:val="0"/>
              <w:spacing w:after="0" w:line="240" w:lineRule="auto"/>
              <w:rPr>
                <w:rFonts w:ascii="Arial" w:hAnsi="Arial" w:cs="Arial"/>
                <w:b/>
                <w:bCs/>
                <w:sz w:val="18"/>
                <w:szCs w:val="18"/>
                <w:lang w:val="en-GB" w:eastAsia="ar-SA"/>
              </w:rPr>
            </w:pPr>
            <w:r w:rsidRPr="0093373D">
              <w:rPr>
                <w:rFonts w:ascii="Arial" w:hAnsi="Arial" w:cs="Arial"/>
                <w:b/>
                <w:bCs/>
                <w:sz w:val="18"/>
                <w:szCs w:val="18"/>
                <w:lang w:val="en-GB" w:eastAsia="ar-SA"/>
              </w:rPr>
              <w:t>6</w:t>
            </w:r>
            <w:r w:rsidR="00873EFD">
              <w:rPr>
                <w:rFonts w:ascii="Arial" w:hAnsi="Arial" w:cs="Arial"/>
                <w:b/>
                <w:bCs/>
                <w:sz w:val="18"/>
                <w:szCs w:val="18"/>
                <w:lang w:val="en-GB" w:eastAsia="ar-SA"/>
              </w:rPr>
              <w:t>. Investing in business ideas or profitability? – the art of private equity, venture capital, and development bank</w:t>
            </w:r>
          </w:p>
          <w:p w14:paraId="2A9A39E2" w14:textId="77777777" w:rsidR="00312F88" w:rsidRDefault="00312F88" w:rsidP="00873EFD">
            <w:pPr>
              <w:adjustRightInd w:val="0"/>
              <w:snapToGrid w:val="0"/>
              <w:spacing w:after="0" w:line="240" w:lineRule="auto"/>
              <w:rPr>
                <w:rFonts w:ascii="Arial" w:hAnsi="Arial" w:cs="Arial"/>
                <w:sz w:val="18"/>
                <w:szCs w:val="18"/>
                <w:lang w:val="en-GB"/>
              </w:rPr>
            </w:pPr>
          </w:p>
          <w:p w14:paraId="3B1E8CDC" w14:textId="77777777" w:rsidR="00873EFD" w:rsidRDefault="008C6599" w:rsidP="00873EFD">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How is the ecosystem of entrepreneurs shaped by financial actors?</w:t>
            </w:r>
          </w:p>
          <w:p w14:paraId="5CC17A41" w14:textId="77777777" w:rsidR="008C6599" w:rsidRDefault="00556A7A" w:rsidP="00873EFD">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What is the rationale behind the ‘division of labour’ among these private equity and venture capital firms?</w:t>
            </w:r>
          </w:p>
          <w:p w14:paraId="265610B8" w14:textId="0CCF688C" w:rsidR="00556A7A" w:rsidRPr="008C6599" w:rsidRDefault="00556A7A" w:rsidP="00873EFD">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What are the roles of development banks?</w:t>
            </w:r>
          </w:p>
        </w:tc>
        <w:tc>
          <w:tcPr>
            <w:tcW w:w="640" w:type="pct"/>
            <w:tcMar>
              <w:top w:w="72" w:type="dxa"/>
              <w:left w:w="115" w:type="dxa"/>
              <w:bottom w:w="72" w:type="dxa"/>
              <w:right w:w="115" w:type="dxa"/>
            </w:tcMar>
            <w:vAlign w:val="center"/>
          </w:tcPr>
          <w:p w14:paraId="091EDB55" w14:textId="3EE9DD75" w:rsidR="00312F88" w:rsidRPr="0093373D" w:rsidRDefault="00873EFD" w:rsidP="00312F88">
            <w:pPr>
              <w:spacing w:after="0"/>
              <w:jc w:val="center"/>
              <w:rPr>
                <w:rFonts w:ascii="Arial" w:hAnsi="Arial" w:cs="Arial"/>
                <w:bCs/>
                <w:sz w:val="18"/>
                <w:szCs w:val="18"/>
                <w:lang w:val="en-GB"/>
              </w:rPr>
            </w:pPr>
            <w:r>
              <w:rPr>
                <w:rFonts w:ascii="Arial" w:hAnsi="Arial" w:cs="Arial"/>
                <w:bCs/>
                <w:sz w:val="18"/>
                <w:szCs w:val="18"/>
                <w:lang w:val="en-GB"/>
              </w:rPr>
              <w:t>6</w:t>
            </w:r>
          </w:p>
        </w:tc>
        <w:tc>
          <w:tcPr>
            <w:tcW w:w="1730" w:type="pct"/>
            <w:tcMar>
              <w:top w:w="72" w:type="dxa"/>
              <w:left w:w="115" w:type="dxa"/>
              <w:bottom w:w="72" w:type="dxa"/>
              <w:right w:w="115" w:type="dxa"/>
            </w:tcMar>
          </w:tcPr>
          <w:p w14:paraId="7FD0FDC7" w14:textId="0F53AECB" w:rsidR="00312F88" w:rsidRPr="0093373D" w:rsidRDefault="00873EFD" w:rsidP="000C1DB8">
            <w:pPr>
              <w:rPr>
                <w:rFonts w:ascii="Arial" w:hAnsi="Arial" w:cs="Arial"/>
                <w:sz w:val="18"/>
                <w:szCs w:val="18"/>
                <w:lang w:val="en-GB"/>
              </w:rPr>
            </w:pPr>
            <w:r>
              <w:rPr>
                <w:rFonts w:ascii="Arial" w:hAnsi="Arial" w:cs="Arial"/>
                <w:sz w:val="18"/>
                <w:szCs w:val="18"/>
                <w:lang w:val="en-GB"/>
              </w:rPr>
              <w:t>Chapter 9</w:t>
            </w:r>
          </w:p>
        </w:tc>
      </w:tr>
      <w:tr w:rsidR="00312F88" w:rsidRPr="0093373D" w14:paraId="6F0BEAEC" w14:textId="77777777" w:rsidTr="002C68D4">
        <w:trPr>
          <w:trHeight w:val="312"/>
        </w:trPr>
        <w:tc>
          <w:tcPr>
            <w:tcW w:w="2630" w:type="pct"/>
            <w:tcMar>
              <w:top w:w="72" w:type="dxa"/>
              <w:left w:w="115" w:type="dxa"/>
              <w:bottom w:w="72" w:type="dxa"/>
              <w:right w:w="115" w:type="dxa"/>
            </w:tcMar>
            <w:vAlign w:val="center"/>
          </w:tcPr>
          <w:p w14:paraId="14A72423" w14:textId="3F182D37" w:rsidR="00312F88" w:rsidRPr="0093373D" w:rsidRDefault="00312F88" w:rsidP="00312F88">
            <w:pPr>
              <w:adjustRightInd w:val="0"/>
              <w:snapToGrid w:val="0"/>
              <w:spacing w:after="0" w:line="240" w:lineRule="auto"/>
              <w:rPr>
                <w:rFonts w:ascii="Arial" w:hAnsi="Arial" w:cs="Arial"/>
                <w:bCs/>
                <w:sz w:val="18"/>
                <w:szCs w:val="18"/>
                <w:lang w:val="en-GB"/>
              </w:rPr>
            </w:pPr>
            <w:r w:rsidRPr="0093373D">
              <w:rPr>
                <w:rFonts w:ascii="Arial" w:hAnsi="Arial" w:cs="Arial"/>
                <w:b/>
                <w:bCs/>
                <w:sz w:val="18"/>
                <w:szCs w:val="18"/>
                <w:lang w:val="en-GB" w:eastAsia="ar-SA"/>
              </w:rPr>
              <w:t>7. Pre-exam review &amp; midterm examination</w:t>
            </w:r>
          </w:p>
        </w:tc>
        <w:tc>
          <w:tcPr>
            <w:tcW w:w="640" w:type="pct"/>
            <w:tcMar>
              <w:top w:w="72" w:type="dxa"/>
              <w:left w:w="115" w:type="dxa"/>
              <w:bottom w:w="72" w:type="dxa"/>
              <w:right w:w="115" w:type="dxa"/>
            </w:tcMar>
            <w:vAlign w:val="center"/>
          </w:tcPr>
          <w:p w14:paraId="12E9FC43" w14:textId="277BBE52" w:rsidR="00312F88" w:rsidRPr="0093373D" w:rsidRDefault="00312F88" w:rsidP="00312F88">
            <w:pPr>
              <w:spacing w:after="0"/>
              <w:jc w:val="center"/>
              <w:rPr>
                <w:rFonts w:ascii="Arial" w:hAnsi="Arial" w:cs="Arial"/>
                <w:bCs/>
                <w:sz w:val="18"/>
                <w:szCs w:val="18"/>
                <w:lang w:val="en-GB"/>
              </w:rPr>
            </w:pPr>
            <w:r w:rsidRPr="0093373D">
              <w:rPr>
                <w:rFonts w:ascii="Arial" w:hAnsi="Arial" w:cs="Arial"/>
                <w:bCs/>
                <w:sz w:val="18"/>
                <w:szCs w:val="18"/>
                <w:lang w:val="en-GB"/>
              </w:rPr>
              <w:t>2</w:t>
            </w:r>
          </w:p>
        </w:tc>
        <w:tc>
          <w:tcPr>
            <w:tcW w:w="1730" w:type="pct"/>
            <w:tcMar>
              <w:top w:w="72" w:type="dxa"/>
              <w:left w:w="115" w:type="dxa"/>
              <w:bottom w:w="72" w:type="dxa"/>
              <w:right w:w="115" w:type="dxa"/>
            </w:tcMar>
          </w:tcPr>
          <w:p w14:paraId="357F4878" w14:textId="5A923E49" w:rsidR="00312F88" w:rsidRPr="0093373D" w:rsidRDefault="00312F88" w:rsidP="00312F88">
            <w:pPr>
              <w:spacing w:after="0"/>
              <w:rPr>
                <w:rFonts w:ascii="Arial" w:hAnsi="Arial" w:cs="Arial"/>
                <w:bCs/>
                <w:sz w:val="18"/>
                <w:szCs w:val="18"/>
                <w:lang w:val="en-GB"/>
              </w:rPr>
            </w:pPr>
          </w:p>
        </w:tc>
      </w:tr>
      <w:tr w:rsidR="00312F88" w:rsidRPr="0093373D" w14:paraId="262F694E" w14:textId="77777777" w:rsidTr="002C68D4">
        <w:trPr>
          <w:trHeight w:val="312"/>
        </w:trPr>
        <w:tc>
          <w:tcPr>
            <w:tcW w:w="2630" w:type="pct"/>
            <w:tcMar>
              <w:top w:w="72" w:type="dxa"/>
              <w:left w:w="115" w:type="dxa"/>
              <w:bottom w:w="72" w:type="dxa"/>
              <w:right w:w="115" w:type="dxa"/>
            </w:tcMar>
            <w:vAlign w:val="center"/>
          </w:tcPr>
          <w:p w14:paraId="685BA041" w14:textId="1C0D4F6F" w:rsidR="00312F88" w:rsidRPr="0093373D" w:rsidRDefault="00312F88" w:rsidP="00312F88">
            <w:pPr>
              <w:adjustRightInd w:val="0"/>
              <w:snapToGrid w:val="0"/>
              <w:spacing w:after="0" w:line="240" w:lineRule="auto"/>
              <w:rPr>
                <w:rFonts w:ascii="Arial" w:hAnsi="Arial" w:cs="Arial"/>
                <w:b/>
                <w:bCs/>
                <w:sz w:val="18"/>
                <w:szCs w:val="18"/>
                <w:lang w:val="en-GB"/>
              </w:rPr>
            </w:pPr>
            <w:r w:rsidRPr="0093373D">
              <w:rPr>
                <w:rFonts w:ascii="Arial" w:hAnsi="Arial" w:cs="Arial"/>
                <w:b/>
                <w:bCs/>
                <w:sz w:val="18"/>
                <w:szCs w:val="18"/>
                <w:lang w:val="en-GB"/>
              </w:rPr>
              <w:t xml:space="preserve">8. </w:t>
            </w:r>
            <w:r w:rsidR="00556A7A">
              <w:rPr>
                <w:rFonts w:ascii="Arial" w:hAnsi="Arial" w:cs="Arial"/>
                <w:b/>
                <w:bCs/>
                <w:sz w:val="18"/>
                <w:szCs w:val="18"/>
                <w:lang w:val="en-GB"/>
              </w:rPr>
              <w:t>FOREX and EURO in the post-crisis Europe</w:t>
            </w:r>
          </w:p>
          <w:p w14:paraId="60D927CC" w14:textId="77777777" w:rsidR="00312F88" w:rsidRDefault="00312F88" w:rsidP="00312F88">
            <w:pPr>
              <w:adjustRightInd w:val="0"/>
              <w:snapToGrid w:val="0"/>
              <w:spacing w:after="0" w:line="240" w:lineRule="auto"/>
              <w:rPr>
                <w:rFonts w:ascii="Arial" w:hAnsi="Arial" w:cs="Arial"/>
                <w:bCs/>
                <w:sz w:val="18"/>
                <w:szCs w:val="18"/>
                <w:lang w:val="en-GB"/>
              </w:rPr>
            </w:pPr>
          </w:p>
          <w:p w14:paraId="58BBE08B" w14:textId="77777777" w:rsidR="00556A7A" w:rsidRDefault="00556A7A"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What is so unique about the FOREX market compared to securities market?</w:t>
            </w:r>
          </w:p>
          <w:p w14:paraId="57DA14CB" w14:textId="77777777" w:rsidR="00556A7A" w:rsidRDefault="00556A7A"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Is Euro an optimal currency area?</w:t>
            </w:r>
          </w:p>
          <w:p w14:paraId="3B3A511C" w14:textId="51ED7C84" w:rsidR="00556A7A" w:rsidRPr="00556A7A" w:rsidRDefault="00556A7A" w:rsidP="00312F88">
            <w:pPr>
              <w:adjustRightInd w:val="0"/>
              <w:snapToGrid w:val="0"/>
              <w:spacing w:after="0" w:line="240" w:lineRule="auto"/>
              <w:rPr>
                <w:rFonts w:ascii="Arial" w:hAnsi="Arial" w:cs="Arial"/>
                <w:bCs/>
                <w:sz w:val="18"/>
                <w:szCs w:val="18"/>
                <w:lang w:val="en-GB"/>
              </w:rPr>
            </w:pPr>
            <w:r>
              <w:rPr>
                <w:rFonts w:ascii="Arial" w:hAnsi="Arial" w:cs="Arial"/>
                <w:bCs/>
                <w:sz w:val="18"/>
                <w:szCs w:val="18"/>
                <w:lang w:val="en-GB"/>
              </w:rPr>
              <w:t>How would the Euro zone develop in the near future?</w:t>
            </w:r>
          </w:p>
        </w:tc>
        <w:tc>
          <w:tcPr>
            <w:tcW w:w="640" w:type="pct"/>
            <w:tcMar>
              <w:top w:w="72" w:type="dxa"/>
              <w:left w:w="115" w:type="dxa"/>
              <w:bottom w:w="72" w:type="dxa"/>
              <w:right w:w="115" w:type="dxa"/>
            </w:tcMar>
            <w:vAlign w:val="center"/>
          </w:tcPr>
          <w:p w14:paraId="728C7D11" w14:textId="5EAE7B5B" w:rsidR="00312F88" w:rsidRPr="0093373D" w:rsidRDefault="00312F88" w:rsidP="00312F88">
            <w:pPr>
              <w:spacing w:after="0"/>
              <w:jc w:val="center"/>
              <w:rPr>
                <w:rFonts w:ascii="Arial" w:hAnsi="Arial" w:cs="Arial"/>
                <w:bCs/>
                <w:sz w:val="18"/>
                <w:szCs w:val="18"/>
                <w:lang w:val="en-GB"/>
              </w:rPr>
            </w:pPr>
            <w:r w:rsidRPr="0093373D">
              <w:rPr>
                <w:rFonts w:ascii="Arial" w:hAnsi="Arial" w:cs="Arial"/>
                <w:bCs/>
                <w:sz w:val="18"/>
                <w:szCs w:val="18"/>
                <w:lang w:val="en-GB"/>
              </w:rPr>
              <w:t>4</w:t>
            </w:r>
          </w:p>
        </w:tc>
        <w:tc>
          <w:tcPr>
            <w:tcW w:w="1730" w:type="pct"/>
            <w:tcMar>
              <w:top w:w="72" w:type="dxa"/>
              <w:left w:w="115" w:type="dxa"/>
              <w:bottom w:w="72" w:type="dxa"/>
              <w:right w:w="115" w:type="dxa"/>
            </w:tcMar>
          </w:tcPr>
          <w:p w14:paraId="12A6DB15" w14:textId="5BA6A514" w:rsidR="00312F88" w:rsidRPr="0093373D" w:rsidRDefault="00556A7A" w:rsidP="000C1DB8">
            <w:pPr>
              <w:rPr>
                <w:rFonts w:ascii="Arial" w:hAnsi="Arial" w:cs="Arial"/>
                <w:bCs/>
                <w:sz w:val="18"/>
                <w:szCs w:val="18"/>
                <w:lang w:val="en-GB"/>
              </w:rPr>
            </w:pPr>
            <w:r>
              <w:rPr>
                <w:rFonts w:ascii="Arial" w:hAnsi="Arial" w:cs="Arial"/>
                <w:bCs/>
                <w:sz w:val="18"/>
                <w:szCs w:val="18"/>
                <w:lang w:val="en-GB"/>
              </w:rPr>
              <w:t>Chapters 11 and 12</w:t>
            </w:r>
          </w:p>
        </w:tc>
      </w:tr>
      <w:tr w:rsidR="00312F88" w:rsidRPr="0093373D" w14:paraId="365D255B" w14:textId="77777777" w:rsidTr="002C68D4">
        <w:trPr>
          <w:trHeight w:val="312"/>
        </w:trPr>
        <w:tc>
          <w:tcPr>
            <w:tcW w:w="2630" w:type="pct"/>
            <w:tcMar>
              <w:top w:w="72" w:type="dxa"/>
              <w:left w:w="115" w:type="dxa"/>
              <w:bottom w:w="72" w:type="dxa"/>
              <w:right w:w="115" w:type="dxa"/>
            </w:tcMar>
            <w:vAlign w:val="center"/>
          </w:tcPr>
          <w:p w14:paraId="43744FB8" w14:textId="18AF412F" w:rsidR="00312F88" w:rsidRPr="0093373D" w:rsidRDefault="00312F88" w:rsidP="00312F88">
            <w:pPr>
              <w:adjustRightInd w:val="0"/>
              <w:snapToGrid w:val="0"/>
              <w:spacing w:after="0" w:line="240" w:lineRule="auto"/>
              <w:rPr>
                <w:rFonts w:ascii="Arial" w:hAnsi="Arial" w:cs="Arial"/>
                <w:b/>
                <w:bCs/>
                <w:sz w:val="18"/>
                <w:szCs w:val="18"/>
                <w:lang w:val="en-GB" w:eastAsia="ar-SA"/>
              </w:rPr>
            </w:pPr>
            <w:r w:rsidRPr="0093373D">
              <w:rPr>
                <w:rFonts w:ascii="Arial" w:hAnsi="Arial" w:cs="Arial"/>
                <w:b/>
                <w:bCs/>
                <w:sz w:val="18"/>
                <w:szCs w:val="18"/>
                <w:lang w:val="en-GB" w:eastAsia="ar-SA"/>
              </w:rPr>
              <w:lastRenderedPageBreak/>
              <w:t>9</w:t>
            </w:r>
            <w:r w:rsidR="00556A7A">
              <w:rPr>
                <w:rFonts w:ascii="Arial" w:hAnsi="Arial" w:cs="Arial"/>
                <w:b/>
                <w:bCs/>
                <w:sz w:val="18"/>
                <w:szCs w:val="18"/>
                <w:lang w:val="en-GB" w:eastAsia="ar-SA"/>
              </w:rPr>
              <w:t xml:space="preserve"> &amp; 10</w:t>
            </w:r>
            <w:r w:rsidRPr="0093373D">
              <w:rPr>
                <w:rFonts w:ascii="Arial" w:hAnsi="Arial" w:cs="Arial"/>
                <w:b/>
                <w:bCs/>
                <w:sz w:val="18"/>
                <w:szCs w:val="18"/>
                <w:lang w:val="en-GB" w:eastAsia="ar-SA"/>
              </w:rPr>
              <w:t xml:space="preserve">. </w:t>
            </w:r>
            <w:r w:rsidR="00556A7A">
              <w:rPr>
                <w:rFonts w:ascii="Arial" w:hAnsi="Arial" w:cs="Arial"/>
                <w:b/>
                <w:bCs/>
                <w:sz w:val="18"/>
                <w:szCs w:val="18"/>
                <w:lang w:val="en-GB" w:eastAsia="ar-SA"/>
              </w:rPr>
              <w:t>Derivatives – what is their raison d’</w:t>
            </w:r>
            <w:r w:rsidR="00886735">
              <w:rPr>
                <w:rFonts w:ascii="Arial" w:hAnsi="Arial" w:cs="Arial"/>
                <w:b/>
                <w:bCs/>
                <w:sz w:val="18"/>
                <w:szCs w:val="18"/>
                <w:lang w:val="en-GB" w:eastAsia="ar-SA"/>
              </w:rPr>
              <w:t>ê</w:t>
            </w:r>
            <w:r w:rsidR="00556A7A">
              <w:rPr>
                <w:rFonts w:ascii="Arial" w:hAnsi="Arial" w:cs="Arial"/>
                <w:b/>
                <w:bCs/>
                <w:sz w:val="18"/>
                <w:szCs w:val="18"/>
                <w:lang w:val="en-GB" w:eastAsia="ar-SA"/>
              </w:rPr>
              <w:t>tre?</w:t>
            </w:r>
          </w:p>
          <w:p w14:paraId="60232946" w14:textId="77777777" w:rsidR="00312F88" w:rsidRPr="0093373D" w:rsidRDefault="00312F88" w:rsidP="00312F88">
            <w:pPr>
              <w:adjustRightInd w:val="0"/>
              <w:snapToGrid w:val="0"/>
              <w:spacing w:after="0" w:line="240" w:lineRule="auto"/>
              <w:rPr>
                <w:rFonts w:ascii="Arial" w:hAnsi="Arial" w:cs="Arial"/>
                <w:sz w:val="18"/>
                <w:szCs w:val="18"/>
                <w:lang w:val="en-GB" w:eastAsia="ar-SA"/>
              </w:rPr>
            </w:pPr>
          </w:p>
          <w:p w14:paraId="615539D1" w14:textId="77777777" w:rsidR="00312F88" w:rsidRDefault="00556A7A" w:rsidP="00312F88">
            <w:pPr>
              <w:adjustRightInd w:val="0"/>
              <w:snapToGrid w:val="0"/>
              <w:spacing w:after="0" w:line="240" w:lineRule="auto"/>
              <w:rPr>
                <w:rFonts w:ascii="Arial" w:hAnsi="Arial" w:cs="Arial"/>
                <w:sz w:val="18"/>
                <w:szCs w:val="18"/>
                <w:lang w:val="en-GB"/>
              </w:rPr>
            </w:pPr>
            <w:r>
              <w:rPr>
                <w:rFonts w:ascii="Arial" w:hAnsi="Arial" w:cs="Arial"/>
                <w:sz w:val="18"/>
                <w:szCs w:val="18"/>
                <w:lang w:val="en-GB"/>
              </w:rPr>
              <w:t>What are the different types of derivatives?</w:t>
            </w:r>
          </w:p>
          <w:p w14:paraId="56B55624" w14:textId="77777777" w:rsidR="00556A7A" w:rsidRDefault="00556A7A" w:rsidP="00312F88">
            <w:pPr>
              <w:adjustRightInd w:val="0"/>
              <w:snapToGrid w:val="0"/>
              <w:spacing w:after="0" w:line="240" w:lineRule="auto"/>
              <w:rPr>
                <w:rFonts w:ascii="Arial" w:hAnsi="Arial" w:cs="Arial"/>
                <w:sz w:val="18"/>
                <w:szCs w:val="18"/>
                <w:lang w:val="en-GB"/>
              </w:rPr>
            </w:pPr>
            <w:r>
              <w:rPr>
                <w:rFonts w:ascii="Arial" w:hAnsi="Arial" w:cs="Arial"/>
                <w:sz w:val="18"/>
                <w:szCs w:val="18"/>
                <w:lang w:val="en-GB"/>
              </w:rPr>
              <w:t>What do the different pricing models tell us about the underlying assumptions about each instrument?</w:t>
            </w:r>
          </w:p>
          <w:p w14:paraId="6874D752" w14:textId="16D4FD0E" w:rsidR="00556A7A" w:rsidRPr="0093373D" w:rsidRDefault="00556A7A" w:rsidP="00312F88">
            <w:pPr>
              <w:adjustRightInd w:val="0"/>
              <w:snapToGrid w:val="0"/>
              <w:spacing w:after="0" w:line="240" w:lineRule="auto"/>
              <w:rPr>
                <w:rFonts w:ascii="Arial" w:hAnsi="Arial" w:cs="Arial"/>
                <w:sz w:val="18"/>
                <w:szCs w:val="18"/>
                <w:lang w:val="en-GB"/>
              </w:rPr>
            </w:pPr>
            <w:r>
              <w:rPr>
                <w:rFonts w:ascii="Arial" w:hAnsi="Arial" w:cs="Arial"/>
                <w:sz w:val="18"/>
                <w:szCs w:val="18"/>
                <w:lang w:val="en-GB"/>
              </w:rPr>
              <w:t>Why are they so popular among the traders?</w:t>
            </w:r>
          </w:p>
        </w:tc>
        <w:tc>
          <w:tcPr>
            <w:tcW w:w="640" w:type="pct"/>
            <w:tcMar>
              <w:top w:w="72" w:type="dxa"/>
              <w:left w:w="115" w:type="dxa"/>
              <w:bottom w:w="72" w:type="dxa"/>
              <w:right w:w="115" w:type="dxa"/>
            </w:tcMar>
            <w:vAlign w:val="center"/>
          </w:tcPr>
          <w:p w14:paraId="62D89FA5" w14:textId="55ACA183" w:rsidR="00312F88" w:rsidRPr="0093373D" w:rsidRDefault="00556A7A" w:rsidP="00312F88">
            <w:pPr>
              <w:spacing w:after="0"/>
              <w:jc w:val="center"/>
              <w:rPr>
                <w:rFonts w:ascii="Arial" w:hAnsi="Arial" w:cs="Arial"/>
                <w:bCs/>
                <w:sz w:val="18"/>
                <w:szCs w:val="18"/>
                <w:lang w:val="en-GB"/>
              </w:rPr>
            </w:pPr>
            <w:r>
              <w:rPr>
                <w:rFonts w:ascii="Arial" w:hAnsi="Arial" w:cs="Arial"/>
                <w:bCs/>
                <w:sz w:val="18"/>
                <w:szCs w:val="18"/>
                <w:lang w:val="en-GB"/>
              </w:rPr>
              <w:t>8</w:t>
            </w:r>
          </w:p>
        </w:tc>
        <w:tc>
          <w:tcPr>
            <w:tcW w:w="1730" w:type="pct"/>
            <w:tcMar>
              <w:top w:w="72" w:type="dxa"/>
              <w:left w:w="115" w:type="dxa"/>
              <w:bottom w:w="72" w:type="dxa"/>
              <w:right w:w="115" w:type="dxa"/>
            </w:tcMar>
          </w:tcPr>
          <w:p w14:paraId="2B715881" w14:textId="50F587A5" w:rsidR="00312F88" w:rsidRPr="0093373D" w:rsidRDefault="00556A7A" w:rsidP="00312F88">
            <w:pPr>
              <w:spacing w:after="0"/>
              <w:rPr>
                <w:rFonts w:ascii="Arial" w:hAnsi="Arial" w:cs="Arial"/>
                <w:bCs/>
                <w:sz w:val="18"/>
                <w:szCs w:val="18"/>
                <w:lang w:val="en-GB"/>
              </w:rPr>
            </w:pPr>
            <w:r>
              <w:rPr>
                <w:rFonts w:ascii="Arial" w:hAnsi="Arial" w:cs="Arial"/>
                <w:bCs/>
                <w:sz w:val="18"/>
                <w:szCs w:val="18"/>
                <w:lang w:val="en-GB"/>
              </w:rPr>
              <w:t>Chapters 13, 14, and 15</w:t>
            </w:r>
          </w:p>
        </w:tc>
      </w:tr>
      <w:tr w:rsidR="00312F88" w:rsidRPr="0093373D" w14:paraId="6AF960D3" w14:textId="77777777" w:rsidTr="002C68D4">
        <w:trPr>
          <w:trHeight w:val="312"/>
        </w:trPr>
        <w:tc>
          <w:tcPr>
            <w:tcW w:w="2630" w:type="pct"/>
            <w:tcMar>
              <w:top w:w="72" w:type="dxa"/>
              <w:left w:w="115" w:type="dxa"/>
              <w:bottom w:w="72" w:type="dxa"/>
              <w:right w:w="115" w:type="dxa"/>
            </w:tcMar>
            <w:vAlign w:val="center"/>
          </w:tcPr>
          <w:p w14:paraId="448C44CD" w14:textId="504BB46E" w:rsidR="00312F88" w:rsidRPr="0093373D" w:rsidRDefault="00312F88" w:rsidP="00312F88">
            <w:pPr>
              <w:adjustRightInd w:val="0"/>
              <w:snapToGrid w:val="0"/>
              <w:spacing w:after="0" w:line="240" w:lineRule="auto"/>
              <w:rPr>
                <w:rFonts w:ascii="Arial" w:hAnsi="Arial" w:cs="Arial"/>
                <w:b/>
                <w:bCs/>
                <w:sz w:val="18"/>
                <w:szCs w:val="18"/>
                <w:lang w:val="en-GB" w:eastAsia="ar-SA"/>
              </w:rPr>
            </w:pPr>
            <w:r w:rsidRPr="0093373D">
              <w:rPr>
                <w:rFonts w:ascii="Arial" w:hAnsi="Arial" w:cs="Arial"/>
                <w:b/>
                <w:bCs/>
                <w:sz w:val="18"/>
                <w:szCs w:val="18"/>
                <w:lang w:val="en-GB" w:eastAsia="ar-SA"/>
              </w:rPr>
              <w:t xml:space="preserve">11. </w:t>
            </w:r>
            <w:r w:rsidR="00556A7A">
              <w:rPr>
                <w:rFonts w:ascii="Arial" w:hAnsi="Arial" w:cs="Arial"/>
                <w:b/>
                <w:bCs/>
                <w:sz w:val="18"/>
                <w:szCs w:val="18"/>
                <w:lang w:val="en-GB" w:eastAsia="ar-SA"/>
              </w:rPr>
              <w:t>Financial centre development and finance in media</w:t>
            </w:r>
          </w:p>
          <w:p w14:paraId="5438420A" w14:textId="77777777" w:rsidR="00312F88" w:rsidRPr="0093373D" w:rsidRDefault="00312F88" w:rsidP="00312F88">
            <w:pPr>
              <w:adjustRightInd w:val="0"/>
              <w:snapToGrid w:val="0"/>
              <w:spacing w:after="0" w:line="240" w:lineRule="auto"/>
              <w:rPr>
                <w:rFonts w:ascii="Arial" w:hAnsi="Arial" w:cs="Arial"/>
                <w:sz w:val="18"/>
                <w:szCs w:val="18"/>
                <w:lang w:val="en-GB" w:eastAsia="ar-SA"/>
              </w:rPr>
            </w:pPr>
          </w:p>
          <w:p w14:paraId="197DA58F" w14:textId="77777777" w:rsidR="00312F88" w:rsidRDefault="00556A7A" w:rsidP="00312F88">
            <w:pPr>
              <w:adjustRightInd w:val="0"/>
              <w:snapToGrid w:val="0"/>
              <w:spacing w:after="0" w:line="240" w:lineRule="auto"/>
              <w:rPr>
                <w:rFonts w:ascii="Arial" w:hAnsi="Arial" w:cs="Arial"/>
                <w:sz w:val="18"/>
                <w:szCs w:val="18"/>
                <w:lang w:val="en-GB"/>
              </w:rPr>
            </w:pPr>
            <w:r>
              <w:rPr>
                <w:rFonts w:ascii="Arial" w:hAnsi="Arial" w:cs="Arial"/>
                <w:sz w:val="18"/>
                <w:szCs w:val="18"/>
                <w:lang w:val="en-GB"/>
              </w:rPr>
              <w:t>How are the recent developments in financial centres characterised?</w:t>
            </w:r>
          </w:p>
          <w:p w14:paraId="6DE3622B" w14:textId="78EA3CA7" w:rsidR="00556A7A" w:rsidRPr="0093373D" w:rsidRDefault="00556A7A" w:rsidP="00312F88">
            <w:pPr>
              <w:adjustRightInd w:val="0"/>
              <w:snapToGrid w:val="0"/>
              <w:spacing w:after="0" w:line="240" w:lineRule="auto"/>
              <w:rPr>
                <w:rFonts w:ascii="Arial" w:hAnsi="Arial" w:cs="Arial"/>
                <w:sz w:val="18"/>
                <w:szCs w:val="18"/>
                <w:lang w:val="en-GB"/>
              </w:rPr>
            </w:pPr>
            <w:r>
              <w:rPr>
                <w:rFonts w:ascii="Arial" w:hAnsi="Arial" w:cs="Arial"/>
                <w:sz w:val="18"/>
                <w:szCs w:val="18"/>
                <w:lang w:val="en-GB"/>
              </w:rPr>
              <w:t>Are the analytical approaches by the media professionals different from those by academics?</w:t>
            </w:r>
          </w:p>
        </w:tc>
        <w:tc>
          <w:tcPr>
            <w:tcW w:w="640" w:type="pct"/>
            <w:tcMar>
              <w:top w:w="72" w:type="dxa"/>
              <w:left w:w="115" w:type="dxa"/>
              <w:bottom w:w="72" w:type="dxa"/>
              <w:right w:w="115" w:type="dxa"/>
            </w:tcMar>
            <w:vAlign w:val="center"/>
          </w:tcPr>
          <w:p w14:paraId="16242F29" w14:textId="62339D19" w:rsidR="00312F88" w:rsidRPr="0093373D" w:rsidRDefault="005B5464" w:rsidP="00312F88">
            <w:pPr>
              <w:spacing w:after="0"/>
              <w:jc w:val="center"/>
              <w:rPr>
                <w:rFonts w:ascii="Arial" w:hAnsi="Arial" w:cs="Arial"/>
                <w:bCs/>
                <w:sz w:val="18"/>
                <w:szCs w:val="18"/>
                <w:lang w:val="en-GB"/>
              </w:rPr>
            </w:pPr>
            <w:r>
              <w:rPr>
                <w:rFonts w:ascii="Arial" w:hAnsi="Arial" w:cs="Arial"/>
                <w:bCs/>
                <w:sz w:val="18"/>
                <w:szCs w:val="18"/>
                <w:lang w:val="en-GB"/>
              </w:rPr>
              <w:t>2</w:t>
            </w:r>
          </w:p>
        </w:tc>
        <w:tc>
          <w:tcPr>
            <w:tcW w:w="1730" w:type="pct"/>
            <w:tcMar>
              <w:top w:w="72" w:type="dxa"/>
              <w:left w:w="115" w:type="dxa"/>
              <w:bottom w:w="72" w:type="dxa"/>
              <w:right w:w="115" w:type="dxa"/>
            </w:tcMar>
          </w:tcPr>
          <w:p w14:paraId="05320513" w14:textId="7B62581E" w:rsidR="00312F88" w:rsidRPr="0093373D" w:rsidRDefault="00312F88" w:rsidP="00312F88">
            <w:pPr>
              <w:spacing w:after="0"/>
              <w:rPr>
                <w:rFonts w:ascii="Arial" w:hAnsi="Arial" w:cs="Arial"/>
                <w:bCs/>
                <w:sz w:val="18"/>
                <w:szCs w:val="18"/>
                <w:lang w:val="en-GB"/>
              </w:rPr>
            </w:pPr>
          </w:p>
        </w:tc>
      </w:tr>
      <w:tr w:rsidR="00312F88" w:rsidRPr="0093373D" w14:paraId="2A77CE1A" w14:textId="77777777" w:rsidTr="002C68D4">
        <w:trPr>
          <w:trHeight w:val="312"/>
        </w:trPr>
        <w:tc>
          <w:tcPr>
            <w:tcW w:w="2630" w:type="pct"/>
            <w:tcMar>
              <w:top w:w="72" w:type="dxa"/>
              <w:left w:w="115" w:type="dxa"/>
              <w:bottom w:w="72" w:type="dxa"/>
              <w:right w:w="115" w:type="dxa"/>
            </w:tcMar>
            <w:vAlign w:val="center"/>
          </w:tcPr>
          <w:p w14:paraId="7EBFF20D" w14:textId="6915EF6F" w:rsidR="00312F88" w:rsidRPr="0093373D" w:rsidRDefault="00312F88" w:rsidP="00312F88">
            <w:pPr>
              <w:adjustRightInd w:val="0"/>
              <w:snapToGrid w:val="0"/>
              <w:spacing w:after="0" w:line="240" w:lineRule="auto"/>
              <w:rPr>
                <w:rFonts w:ascii="Arial" w:hAnsi="Arial" w:cs="Arial"/>
                <w:b/>
                <w:bCs/>
                <w:sz w:val="18"/>
                <w:szCs w:val="18"/>
                <w:lang w:val="en-GB" w:eastAsia="ar-SA"/>
              </w:rPr>
            </w:pPr>
            <w:r w:rsidRPr="0093373D">
              <w:rPr>
                <w:rFonts w:ascii="Arial" w:hAnsi="Arial" w:cs="Arial"/>
                <w:b/>
                <w:bCs/>
                <w:sz w:val="18"/>
                <w:szCs w:val="18"/>
                <w:lang w:val="en-GB" w:eastAsia="ar-SA"/>
              </w:rPr>
              <w:t xml:space="preserve">12. </w:t>
            </w:r>
            <w:r w:rsidR="00556A7A">
              <w:rPr>
                <w:rFonts w:ascii="Arial" w:hAnsi="Arial" w:cs="Arial"/>
                <w:b/>
                <w:bCs/>
                <w:sz w:val="18"/>
                <w:szCs w:val="18"/>
                <w:lang w:val="en-GB" w:eastAsia="ar-SA"/>
              </w:rPr>
              <w:t>Essay workshops, presentations and pre-final review</w:t>
            </w:r>
          </w:p>
          <w:p w14:paraId="1BDC45B2" w14:textId="77777777" w:rsidR="00312F88" w:rsidRPr="0093373D" w:rsidRDefault="00312F88" w:rsidP="00312F88">
            <w:pPr>
              <w:adjustRightInd w:val="0"/>
              <w:snapToGrid w:val="0"/>
              <w:spacing w:after="0" w:line="240" w:lineRule="auto"/>
              <w:rPr>
                <w:rFonts w:ascii="Arial" w:hAnsi="Arial" w:cs="Arial"/>
                <w:sz w:val="18"/>
                <w:szCs w:val="18"/>
                <w:lang w:val="en-GB" w:eastAsia="ar-SA"/>
              </w:rPr>
            </w:pPr>
          </w:p>
          <w:p w14:paraId="4E958201" w14:textId="0FF38888" w:rsidR="00312F88" w:rsidRPr="00CB4F7B" w:rsidRDefault="00CB4F7B" w:rsidP="00312F88">
            <w:pPr>
              <w:adjustRightInd w:val="0"/>
              <w:snapToGrid w:val="0"/>
              <w:spacing w:after="0" w:line="240" w:lineRule="auto"/>
              <w:rPr>
                <w:rFonts w:ascii="Arial" w:hAnsi="Arial" w:cs="Arial"/>
                <w:sz w:val="18"/>
                <w:szCs w:val="18"/>
                <w:lang w:val="en-GB" w:eastAsia="ar-SA"/>
              </w:rPr>
            </w:pPr>
            <w:r>
              <w:rPr>
                <w:rFonts w:ascii="Arial" w:hAnsi="Arial" w:cs="Arial"/>
                <w:sz w:val="18"/>
                <w:szCs w:val="18"/>
                <w:lang w:val="en-GB" w:eastAsia="ar-SA"/>
              </w:rPr>
              <w:t>Good luck with your presentations and the final exam!</w:t>
            </w:r>
          </w:p>
        </w:tc>
        <w:tc>
          <w:tcPr>
            <w:tcW w:w="640" w:type="pct"/>
            <w:tcMar>
              <w:top w:w="72" w:type="dxa"/>
              <w:left w:w="115" w:type="dxa"/>
              <w:bottom w:w="72" w:type="dxa"/>
              <w:right w:w="115" w:type="dxa"/>
            </w:tcMar>
            <w:vAlign w:val="center"/>
          </w:tcPr>
          <w:p w14:paraId="700524BB" w14:textId="40955CA1" w:rsidR="00312F88" w:rsidRPr="0093373D" w:rsidRDefault="005B5464" w:rsidP="00312F88">
            <w:pPr>
              <w:spacing w:after="0"/>
              <w:jc w:val="center"/>
              <w:rPr>
                <w:rFonts w:ascii="Arial" w:hAnsi="Arial" w:cs="Arial"/>
                <w:bCs/>
                <w:sz w:val="18"/>
                <w:szCs w:val="18"/>
                <w:lang w:val="en-GB"/>
              </w:rPr>
            </w:pPr>
            <w:r>
              <w:rPr>
                <w:rFonts w:ascii="Arial" w:hAnsi="Arial" w:cs="Arial"/>
                <w:bCs/>
                <w:sz w:val="18"/>
                <w:szCs w:val="18"/>
                <w:lang w:val="en-GB"/>
              </w:rPr>
              <w:t>6</w:t>
            </w:r>
          </w:p>
        </w:tc>
        <w:tc>
          <w:tcPr>
            <w:tcW w:w="1730" w:type="pct"/>
            <w:tcMar>
              <w:top w:w="72" w:type="dxa"/>
              <w:left w:w="115" w:type="dxa"/>
              <w:bottom w:w="72" w:type="dxa"/>
              <w:right w:w="115" w:type="dxa"/>
            </w:tcMar>
          </w:tcPr>
          <w:p w14:paraId="105F1365" w14:textId="71C0DFAB" w:rsidR="00312F88" w:rsidRPr="0093373D" w:rsidRDefault="00312F88" w:rsidP="00312F88">
            <w:pPr>
              <w:spacing w:after="0"/>
              <w:rPr>
                <w:rFonts w:ascii="Arial" w:hAnsi="Arial" w:cs="Arial"/>
                <w:bCs/>
                <w:sz w:val="18"/>
                <w:szCs w:val="18"/>
                <w:lang w:val="en-GB"/>
              </w:rPr>
            </w:pPr>
          </w:p>
        </w:tc>
      </w:tr>
      <w:tr w:rsidR="00312F88" w:rsidRPr="0093373D" w14:paraId="1C5A9327" w14:textId="77777777" w:rsidTr="002C68D4">
        <w:trPr>
          <w:trHeight w:val="312"/>
        </w:trPr>
        <w:tc>
          <w:tcPr>
            <w:tcW w:w="2630" w:type="pct"/>
            <w:tcMar>
              <w:top w:w="72" w:type="dxa"/>
              <w:left w:w="115" w:type="dxa"/>
              <w:bottom w:w="72" w:type="dxa"/>
              <w:right w:w="115" w:type="dxa"/>
            </w:tcMar>
            <w:vAlign w:val="center"/>
          </w:tcPr>
          <w:p w14:paraId="485EE392" w14:textId="2CE1B0D1" w:rsidR="00312F88" w:rsidRPr="0093373D" w:rsidRDefault="00312F88" w:rsidP="00312F88">
            <w:pPr>
              <w:spacing w:after="0"/>
              <w:rPr>
                <w:rFonts w:ascii="Arial" w:hAnsi="Arial" w:cs="Arial"/>
                <w:sz w:val="18"/>
                <w:szCs w:val="18"/>
                <w:lang w:val="en-GB"/>
              </w:rPr>
            </w:pPr>
          </w:p>
        </w:tc>
        <w:tc>
          <w:tcPr>
            <w:tcW w:w="640" w:type="pct"/>
            <w:tcMar>
              <w:top w:w="72" w:type="dxa"/>
              <w:left w:w="115" w:type="dxa"/>
              <w:bottom w:w="72" w:type="dxa"/>
              <w:right w:w="115" w:type="dxa"/>
            </w:tcMar>
            <w:vAlign w:val="center"/>
          </w:tcPr>
          <w:p w14:paraId="5BD87266" w14:textId="39F69809" w:rsidR="00312F88" w:rsidRPr="0093373D" w:rsidRDefault="00312F88" w:rsidP="00312F88">
            <w:pPr>
              <w:spacing w:after="0"/>
              <w:jc w:val="center"/>
              <w:rPr>
                <w:rFonts w:ascii="Arial" w:hAnsi="Arial" w:cs="Arial"/>
                <w:bCs/>
                <w:sz w:val="18"/>
                <w:szCs w:val="18"/>
                <w:lang w:val="en-GB"/>
              </w:rPr>
            </w:pPr>
            <w:r w:rsidRPr="0093373D">
              <w:rPr>
                <w:rFonts w:ascii="Arial" w:hAnsi="Arial" w:cs="Arial"/>
                <w:b/>
                <w:bCs/>
                <w:sz w:val="18"/>
                <w:szCs w:val="18"/>
                <w:lang w:val="en-GB"/>
              </w:rPr>
              <w:t xml:space="preserve">Total: 48 hours </w:t>
            </w:r>
          </w:p>
        </w:tc>
        <w:tc>
          <w:tcPr>
            <w:tcW w:w="1730" w:type="pct"/>
            <w:tcMar>
              <w:top w:w="72" w:type="dxa"/>
              <w:left w:w="115" w:type="dxa"/>
              <w:bottom w:w="72" w:type="dxa"/>
              <w:right w:w="115" w:type="dxa"/>
            </w:tcMar>
          </w:tcPr>
          <w:p w14:paraId="19A9A639" w14:textId="1BBD134E" w:rsidR="00312F88" w:rsidRPr="0093373D" w:rsidRDefault="00312F88" w:rsidP="00312F88">
            <w:pPr>
              <w:spacing w:after="0"/>
              <w:rPr>
                <w:rFonts w:ascii="Arial" w:hAnsi="Arial" w:cs="Arial"/>
                <w:bCs/>
                <w:sz w:val="18"/>
                <w:szCs w:val="18"/>
                <w:lang w:val="en-GB"/>
              </w:rPr>
            </w:pPr>
          </w:p>
        </w:tc>
      </w:tr>
      <w:tr w:rsidR="00312F88" w:rsidRPr="0093373D" w14:paraId="75F30FE0" w14:textId="77777777" w:rsidTr="004A239B">
        <w:trPr>
          <w:trHeight w:val="312"/>
        </w:trPr>
        <w:tc>
          <w:tcPr>
            <w:tcW w:w="2630" w:type="pct"/>
            <w:tcMar>
              <w:top w:w="72" w:type="dxa"/>
              <w:left w:w="115" w:type="dxa"/>
              <w:bottom w:w="72" w:type="dxa"/>
              <w:right w:w="115" w:type="dxa"/>
            </w:tcMar>
            <w:vAlign w:val="center"/>
          </w:tcPr>
          <w:p w14:paraId="77AD9A3D" w14:textId="1A04CD24" w:rsidR="00312F88" w:rsidRPr="0093373D" w:rsidRDefault="00312F88" w:rsidP="00312F88">
            <w:pPr>
              <w:spacing w:after="0"/>
              <w:rPr>
                <w:rFonts w:ascii="Arial" w:hAnsi="Arial" w:cs="Arial"/>
                <w:sz w:val="18"/>
                <w:szCs w:val="18"/>
                <w:lang w:val="en-GB"/>
              </w:rPr>
            </w:pPr>
            <w:r w:rsidRPr="0093373D">
              <w:rPr>
                <w:rFonts w:ascii="Arial" w:hAnsi="Arial" w:cs="Arial"/>
                <w:sz w:val="18"/>
                <w:szCs w:val="18"/>
                <w:lang w:val="en-GB"/>
              </w:rPr>
              <w:t>CONSULTATIONS</w:t>
            </w:r>
          </w:p>
        </w:tc>
        <w:tc>
          <w:tcPr>
            <w:tcW w:w="640" w:type="pct"/>
            <w:tcMar>
              <w:top w:w="72" w:type="dxa"/>
              <w:left w:w="115" w:type="dxa"/>
              <w:bottom w:w="72" w:type="dxa"/>
              <w:right w:w="115" w:type="dxa"/>
            </w:tcMar>
            <w:vAlign w:val="center"/>
          </w:tcPr>
          <w:p w14:paraId="5A0303C7" w14:textId="28B3810C" w:rsidR="00312F88" w:rsidRPr="0093373D" w:rsidRDefault="00312F88" w:rsidP="00312F88">
            <w:pPr>
              <w:spacing w:after="0"/>
              <w:jc w:val="center"/>
              <w:rPr>
                <w:rFonts w:ascii="Arial" w:hAnsi="Arial" w:cs="Arial"/>
                <w:bCs/>
                <w:sz w:val="18"/>
                <w:szCs w:val="18"/>
                <w:lang w:val="en-GB"/>
              </w:rPr>
            </w:pPr>
            <w:r w:rsidRPr="0093373D">
              <w:rPr>
                <w:rFonts w:ascii="Arial" w:hAnsi="Arial" w:cs="Arial"/>
                <w:bCs/>
                <w:sz w:val="18"/>
                <w:szCs w:val="18"/>
                <w:lang w:val="en-GB"/>
              </w:rPr>
              <w:t>6</w:t>
            </w:r>
          </w:p>
        </w:tc>
        <w:tc>
          <w:tcPr>
            <w:tcW w:w="1730" w:type="pct"/>
            <w:tcMar>
              <w:top w:w="72" w:type="dxa"/>
              <w:left w:w="115" w:type="dxa"/>
              <w:bottom w:w="72" w:type="dxa"/>
              <w:right w:w="115" w:type="dxa"/>
            </w:tcMar>
            <w:vAlign w:val="center"/>
          </w:tcPr>
          <w:p w14:paraId="40B4DF9B" w14:textId="77777777" w:rsidR="00312F88" w:rsidRPr="0093373D" w:rsidRDefault="00312F88" w:rsidP="00312F88">
            <w:pPr>
              <w:spacing w:after="0"/>
              <w:rPr>
                <w:rFonts w:ascii="Arial" w:hAnsi="Arial" w:cs="Arial"/>
                <w:bCs/>
                <w:sz w:val="18"/>
                <w:szCs w:val="18"/>
                <w:lang w:val="en-GB"/>
              </w:rPr>
            </w:pPr>
          </w:p>
        </w:tc>
      </w:tr>
      <w:tr w:rsidR="00312F88" w:rsidRPr="0093373D" w14:paraId="0185B734" w14:textId="77777777" w:rsidTr="004A239B">
        <w:trPr>
          <w:trHeight w:val="312"/>
        </w:trPr>
        <w:tc>
          <w:tcPr>
            <w:tcW w:w="2630" w:type="pct"/>
            <w:tcMar>
              <w:top w:w="72" w:type="dxa"/>
              <w:left w:w="115" w:type="dxa"/>
              <w:bottom w:w="72" w:type="dxa"/>
              <w:right w:w="115" w:type="dxa"/>
            </w:tcMar>
            <w:vAlign w:val="center"/>
          </w:tcPr>
          <w:p w14:paraId="0410C89D" w14:textId="77777777" w:rsidR="00312F88" w:rsidRPr="0093373D" w:rsidRDefault="00312F88" w:rsidP="00312F88">
            <w:pPr>
              <w:spacing w:after="0"/>
              <w:rPr>
                <w:rFonts w:ascii="Arial" w:hAnsi="Arial" w:cs="Arial"/>
                <w:color w:val="000000"/>
                <w:sz w:val="18"/>
                <w:szCs w:val="18"/>
                <w:lang w:val="en-GB"/>
              </w:rPr>
            </w:pPr>
            <w:r w:rsidRPr="0093373D">
              <w:rPr>
                <w:rFonts w:ascii="Arial" w:hAnsi="Arial" w:cs="Arial"/>
                <w:color w:val="000000"/>
                <w:sz w:val="18"/>
                <w:szCs w:val="18"/>
                <w:lang w:val="en-GB"/>
              </w:rPr>
              <w:t>FINAL EXAM</w:t>
            </w:r>
          </w:p>
        </w:tc>
        <w:tc>
          <w:tcPr>
            <w:tcW w:w="640" w:type="pct"/>
            <w:tcMar>
              <w:top w:w="72" w:type="dxa"/>
              <w:left w:w="115" w:type="dxa"/>
              <w:bottom w:w="72" w:type="dxa"/>
              <w:right w:w="115" w:type="dxa"/>
            </w:tcMar>
            <w:vAlign w:val="center"/>
          </w:tcPr>
          <w:p w14:paraId="2275E763" w14:textId="0330B467" w:rsidR="00312F88" w:rsidRPr="0093373D" w:rsidRDefault="00312F88" w:rsidP="00312F88">
            <w:pPr>
              <w:spacing w:after="0"/>
              <w:jc w:val="center"/>
              <w:rPr>
                <w:rFonts w:ascii="Arial" w:hAnsi="Arial" w:cs="Arial"/>
                <w:bCs/>
                <w:sz w:val="18"/>
                <w:szCs w:val="18"/>
                <w:lang w:val="en-GB"/>
              </w:rPr>
            </w:pPr>
            <w:r w:rsidRPr="0093373D">
              <w:rPr>
                <w:rFonts w:ascii="Arial" w:hAnsi="Arial" w:cs="Arial"/>
                <w:bCs/>
                <w:sz w:val="18"/>
                <w:szCs w:val="18"/>
                <w:lang w:val="en-GB"/>
              </w:rPr>
              <w:t>2</w:t>
            </w:r>
          </w:p>
        </w:tc>
        <w:tc>
          <w:tcPr>
            <w:tcW w:w="1730" w:type="pct"/>
            <w:tcMar>
              <w:top w:w="72" w:type="dxa"/>
              <w:left w:w="115" w:type="dxa"/>
              <w:bottom w:w="72" w:type="dxa"/>
              <w:right w:w="115" w:type="dxa"/>
            </w:tcMar>
            <w:vAlign w:val="center"/>
          </w:tcPr>
          <w:p w14:paraId="203A8ED1" w14:textId="77777777" w:rsidR="00312F88" w:rsidRPr="0093373D" w:rsidRDefault="00312F88" w:rsidP="00312F88">
            <w:pPr>
              <w:spacing w:after="0"/>
              <w:rPr>
                <w:rFonts w:ascii="Arial" w:hAnsi="Arial" w:cs="Arial"/>
                <w:bCs/>
                <w:sz w:val="18"/>
                <w:szCs w:val="18"/>
                <w:lang w:val="en-GB"/>
              </w:rPr>
            </w:pPr>
          </w:p>
        </w:tc>
      </w:tr>
    </w:tbl>
    <w:p w14:paraId="57E7EB1D" w14:textId="082A686B" w:rsidR="001A3D16" w:rsidRDefault="001A3D16" w:rsidP="00DA66F4">
      <w:pPr>
        <w:spacing w:after="0" w:line="240" w:lineRule="auto"/>
        <w:rPr>
          <w:rFonts w:ascii="Arial" w:hAnsi="Arial" w:cs="Arial"/>
          <w:sz w:val="18"/>
          <w:szCs w:val="18"/>
          <w:lang w:val="en-GB"/>
        </w:rPr>
      </w:pPr>
    </w:p>
    <w:p w14:paraId="5DF475A9" w14:textId="77777777" w:rsidR="004214F9" w:rsidRPr="0093373D" w:rsidRDefault="004214F9" w:rsidP="00DA66F4">
      <w:pPr>
        <w:spacing w:after="0" w:line="240" w:lineRule="auto"/>
        <w:rPr>
          <w:rFonts w:ascii="Arial" w:hAnsi="Arial" w:cs="Arial"/>
          <w:sz w:val="18"/>
          <w:szCs w:val="18"/>
          <w:lang w:val="en-GB"/>
        </w:rPr>
      </w:pPr>
    </w:p>
    <w:p w14:paraId="705B112E" w14:textId="0DCBDB96" w:rsidR="007B07E1" w:rsidRPr="0093373D" w:rsidRDefault="005E0D68" w:rsidP="00DA66F4">
      <w:pPr>
        <w:spacing w:after="0" w:line="240" w:lineRule="auto"/>
        <w:rPr>
          <w:rFonts w:ascii="Arial" w:hAnsi="Arial" w:cs="Arial"/>
          <w:b/>
          <w:sz w:val="18"/>
          <w:szCs w:val="18"/>
          <w:lang w:val="en-GB"/>
        </w:rPr>
      </w:pPr>
      <w:r w:rsidRPr="0093373D">
        <w:rPr>
          <w:rFonts w:ascii="Arial" w:hAnsi="Arial" w:cs="Arial"/>
          <w:b/>
          <w:sz w:val="18"/>
          <w:szCs w:val="18"/>
          <w:lang w:val="en-GB"/>
        </w:rPr>
        <w:t>FINAL GRADE COMPOSITION</w:t>
      </w:r>
    </w:p>
    <w:p w14:paraId="19BD3A11" w14:textId="3AE43093" w:rsidR="00D8515F" w:rsidRPr="0093373D" w:rsidRDefault="00D8515F" w:rsidP="00DA66F4">
      <w:pPr>
        <w:spacing w:after="0" w:line="240" w:lineRule="auto"/>
        <w:rPr>
          <w:rFonts w:ascii="Arial" w:hAnsi="Arial" w:cs="Arial"/>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93373D"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93373D" w:rsidRDefault="00B259CF" w:rsidP="00A41EFE">
            <w:pPr>
              <w:spacing w:after="0"/>
              <w:rPr>
                <w:rFonts w:ascii="Arial" w:hAnsi="Arial" w:cs="Arial"/>
                <w:b/>
                <w:i/>
                <w:sz w:val="18"/>
                <w:szCs w:val="18"/>
                <w:lang w:val="en-GB"/>
              </w:rPr>
            </w:pPr>
            <w:r w:rsidRPr="0093373D">
              <w:rPr>
                <w:rFonts w:ascii="Arial" w:hAnsi="Arial" w:cs="Arial"/>
                <w:b/>
                <w:bCs/>
                <w:sz w:val="18"/>
                <w:szCs w:val="18"/>
                <w:lang w:val="en-GB"/>
              </w:rPr>
              <w:t>Type of assignment</w:t>
            </w:r>
          </w:p>
        </w:tc>
        <w:tc>
          <w:tcPr>
            <w:tcW w:w="1730" w:type="pct"/>
            <w:tcMar>
              <w:top w:w="29" w:type="dxa"/>
              <w:left w:w="115" w:type="dxa"/>
              <w:bottom w:w="29" w:type="dxa"/>
              <w:right w:w="115" w:type="dxa"/>
            </w:tcMar>
            <w:vAlign w:val="center"/>
          </w:tcPr>
          <w:p w14:paraId="42AF8E1D" w14:textId="318271A7" w:rsidR="00B259CF" w:rsidRPr="0093373D" w:rsidRDefault="00B259CF" w:rsidP="00B259CF">
            <w:pPr>
              <w:spacing w:before="120" w:after="0"/>
              <w:jc w:val="center"/>
              <w:rPr>
                <w:rFonts w:ascii="Arial" w:hAnsi="Arial" w:cs="Arial"/>
                <w:b/>
                <w:bCs/>
                <w:sz w:val="18"/>
                <w:szCs w:val="18"/>
                <w:lang w:val="en-GB"/>
              </w:rPr>
            </w:pPr>
            <w:r w:rsidRPr="0093373D">
              <w:rPr>
                <w:rFonts w:ascii="Arial" w:hAnsi="Arial" w:cs="Arial"/>
                <w:b/>
                <w:bCs/>
                <w:sz w:val="18"/>
                <w:szCs w:val="18"/>
                <w:lang w:val="en-GB"/>
              </w:rPr>
              <w:t>%</w:t>
            </w:r>
          </w:p>
        </w:tc>
      </w:tr>
      <w:tr w:rsidR="00B259CF" w:rsidRPr="0093373D" w14:paraId="47A52E5A" w14:textId="77777777" w:rsidTr="005E0D68">
        <w:trPr>
          <w:trHeight w:val="125"/>
        </w:trPr>
        <w:tc>
          <w:tcPr>
            <w:tcW w:w="3270" w:type="pct"/>
            <w:tcMar>
              <w:top w:w="29" w:type="dxa"/>
              <w:left w:w="115" w:type="dxa"/>
              <w:bottom w:w="29" w:type="dxa"/>
              <w:right w:w="115" w:type="dxa"/>
            </w:tcMar>
            <w:vAlign w:val="center"/>
          </w:tcPr>
          <w:p w14:paraId="2A311653" w14:textId="21023AE6" w:rsidR="00B259CF" w:rsidRPr="0093373D" w:rsidRDefault="004A239B" w:rsidP="005E0D68">
            <w:pPr>
              <w:spacing w:before="120" w:after="0"/>
              <w:rPr>
                <w:rFonts w:ascii="Arial" w:hAnsi="Arial" w:cs="Arial"/>
                <w:bCs/>
                <w:sz w:val="18"/>
                <w:szCs w:val="18"/>
                <w:lang w:val="en-GB"/>
              </w:rPr>
            </w:pPr>
            <w:r w:rsidRPr="0093373D">
              <w:rPr>
                <w:rFonts w:ascii="Arial" w:hAnsi="Arial" w:cs="Arial"/>
                <w:i/>
                <w:sz w:val="18"/>
                <w:szCs w:val="18"/>
                <w:lang w:val="en-GB"/>
              </w:rPr>
              <w:t>Group C</w:t>
            </w:r>
            <w:r w:rsidR="00B259CF" w:rsidRPr="0093373D">
              <w:rPr>
                <w:rFonts w:ascii="Arial" w:hAnsi="Arial" w:cs="Arial"/>
                <w:i/>
                <w:sz w:val="18"/>
                <w:szCs w:val="18"/>
                <w:lang w:val="en-GB"/>
              </w:rPr>
              <w:t xml:space="preserve">omponents </w:t>
            </w:r>
            <w:r w:rsidR="001F2DB9">
              <w:rPr>
                <w:rFonts w:ascii="Arial" w:hAnsi="Arial" w:cs="Arial"/>
                <w:i/>
                <w:sz w:val="18"/>
                <w:szCs w:val="18"/>
                <w:lang w:val="en-GB"/>
              </w:rPr>
              <w:t>25</w:t>
            </w:r>
            <w:r w:rsidR="00B259CF" w:rsidRPr="0093373D">
              <w:rPr>
                <w:rFonts w:ascii="Arial" w:hAnsi="Arial" w:cs="Arial"/>
                <w:i/>
                <w:sz w:val="18"/>
                <w:szCs w:val="18"/>
                <w:lang w:val="en-GB"/>
              </w:rPr>
              <w:t>%</w:t>
            </w:r>
          </w:p>
        </w:tc>
        <w:tc>
          <w:tcPr>
            <w:tcW w:w="1730" w:type="pct"/>
            <w:tcMar>
              <w:top w:w="29" w:type="dxa"/>
              <w:left w:w="115" w:type="dxa"/>
              <w:bottom w:w="29" w:type="dxa"/>
              <w:right w:w="115" w:type="dxa"/>
            </w:tcMar>
            <w:vAlign w:val="center"/>
          </w:tcPr>
          <w:p w14:paraId="77606239" w14:textId="1FD749AB" w:rsidR="00B259CF" w:rsidRPr="0093373D" w:rsidRDefault="00B259CF" w:rsidP="00B259CF">
            <w:pPr>
              <w:spacing w:before="120" w:after="0"/>
              <w:jc w:val="center"/>
              <w:rPr>
                <w:rFonts w:ascii="Arial" w:hAnsi="Arial" w:cs="Arial"/>
                <w:sz w:val="18"/>
                <w:szCs w:val="18"/>
                <w:lang w:val="en-GB"/>
              </w:rPr>
            </w:pPr>
          </w:p>
        </w:tc>
      </w:tr>
      <w:tr w:rsidR="00B259CF" w:rsidRPr="0093373D" w14:paraId="7A2D1F51" w14:textId="77777777" w:rsidTr="005E0D68">
        <w:trPr>
          <w:trHeight w:val="168"/>
        </w:trPr>
        <w:tc>
          <w:tcPr>
            <w:tcW w:w="3270" w:type="pct"/>
            <w:tcMar>
              <w:top w:w="29" w:type="dxa"/>
              <w:left w:w="115" w:type="dxa"/>
              <w:bottom w:w="29" w:type="dxa"/>
              <w:right w:w="115" w:type="dxa"/>
            </w:tcMar>
            <w:vAlign w:val="center"/>
          </w:tcPr>
          <w:p w14:paraId="1B9B8C5C" w14:textId="5641DC32" w:rsidR="00B259CF" w:rsidRPr="0093373D" w:rsidRDefault="00A025B5" w:rsidP="00A025B5">
            <w:pPr>
              <w:pStyle w:val="ListParagraph"/>
              <w:numPr>
                <w:ilvl w:val="0"/>
                <w:numId w:val="31"/>
              </w:numPr>
              <w:spacing w:before="120" w:after="0"/>
              <w:rPr>
                <w:rFonts w:ascii="Arial" w:hAnsi="Arial" w:cs="Arial"/>
                <w:iCs/>
                <w:sz w:val="18"/>
                <w:szCs w:val="18"/>
                <w:lang w:val="en-GB"/>
              </w:rPr>
            </w:pPr>
            <w:r w:rsidRPr="0093373D">
              <w:rPr>
                <w:rFonts w:ascii="Arial" w:hAnsi="Arial" w:cs="Arial"/>
                <w:iCs/>
                <w:sz w:val="18"/>
                <w:szCs w:val="18"/>
                <w:lang w:val="en-GB"/>
              </w:rPr>
              <w:t>Group paper</w:t>
            </w:r>
            <w:r w:rsidR="005B5464">
              <w:rPr>
                <w:rFonts w:ascii="Arial" w:hAnsi="Arial" w:cs="Arial"/>
                <w:iCs/>
                <w:sz w:val="18"/>
                <w:szCs w:val="18"/>
                <w:lang w:val="en-GB"/>
              </w:rPr>
              <w:t xml:space="preserve"> and presentation</w:t>
            </w:r>
          </w:p>
        </w:tc>
        <w:tc>
          <w:tcPr>
            <w:tcW w:w="1730" w:type="pct"/>
            <w:tcMar>
              <w:top w:w="29" w:type="dxa"/>
              <w:left w:w="115" w:type="dxa"/>
              <w:bottom w:w="29" w:type="dxa"/>
              <w:right w:w="115" w:type="dxa"/>
            </w:tcMar>
            <w:vAlign w:val="center"/>
          </w:tcPr>
          <w:p w14:paraId="5982636D" w14:textId="6C19091B" w:rsidR="00B259CF" w:rsidRPr="0093373D" w:rsidRDefault="001F2DB9" w:rsidP="00A025B5">
            <w:pPr>
              <w:spacing w:before="120" w:after="0"/>
              <w:jc w:val="center"/>
              <w:rPr>
                <w:rFonts w:ascii="Arial" w:hAnsi="Arial" w:cs="Arial"/>
                <w:iCs/>
                <w:sz w:val="18"/>
                <w:szCs w:val="18"/>
                <w:lang w:val="en-GB"/>
              </w:rPr>
            </w:pPr>
            <w:r>
              <w:rPr>
                <w:rFonts w:ascii="Arial" w:hAnsi="Arial" w:cs="Arial"/>
                <w:iCs/>
                <w:sz w:val="18"/>
                <w:szCs w:val="18"/>
                <w:lang w:val="en-GB"/>
              </w:rPr>
              <w:t>25</w:t>
            </w:r>
          </w:p>
        </w:tc>
      </w:tr>
      <w:tr w:rsidR="00B259CF" w:rsidRPr="0093373D" w14:paraId="0239382D" w14:textId="77777777" w:rsidTr="005E0D68">
        <w:trPr>
          <w:trHeight w:val="245"/>
        </w:trPr>
        <w:tc>
          <w:tcPr>
            <w:tcW w:w="3270" w:type="pct"/>
            <w:tcMar>
              <w:top w:w="29" w:type="dxa"/>
              <w:left w:w="115" w:type="dxa"/>
              <w:bottom w:w="29" w:type="dxa"/>
              <w:right w:w="115" w:type="dxa"/>
            </w:tcMar>
            <w:vAlign w:val="center"/>
          </w:tcPr>
          <w:p w14:paraId="775851C1" w14:textId="6398E856" w:rsidR="00B259CF" w:rsidRPr="0093373D" w:rsidRDefault="00B259CF" w:rsidP="00B259CF">
            <w:pPr>
              <w:spacing w:before="120" w:after="0"/>
              <w:rPr>
                <w:rFonts w:ascii="Arial" w:hAnsi="Arial" w:cs="Arial"/>
                <w:i/>
                <w:sz w:val="18"/>
                <w:szCs w:val="18"/>
                <w:lang w:val="en-GB"/>
              </w:rPr>
            </w:pPr>
            <w:r w:rsidRPr="0093373D">
              <w:rPr>
                <w:rFonts w:ascii="Arial" w:hAnsi="Arial" w:cs="Arial"/>
                <w:i/>
                <w:sz w:val="18"/>
                <w:szCs w:val="18"/>
                <w:lang w:val="en-GB"/>
              </w:rPr>
              <w:t xml:space="preserve">Individual Components </w:t>
            </w:r>
            <w:r w:rsidR="00A025B5" w:rsidRPr="0093373D">
              <w:rPr>
                <w:rFonts w:ascii="Arial" w:hAnsi="Arial" w:cs="Arial"/>
                <w:i/>
                <w:sz w:val="18"/>
                <w:szCs w:val="18"/>
                <w:lang w:val="en-GB"/>
              </w:rPr>
              <w:t>7</w:t>
            </w:r>
            <w:r w:rsidR="001F2DB9">
              <w:rPr>
                <w:rFonts w:ascii="Arial" w:hAnsi="Arial" w:cs="Arial"/>
                <w:i/>
                <w:sz w:val="18"/>
                <w:szCs w:val="18"/>
                <w:lang w:val="en-GB"/>
              </w:rPr>
              <w:t>5</w:t>
            </w:r>
            <w:r w:rsidRPr="0093373D">
              <w:rPr>
                <w:rFonts w:ascii="Arial" w:hAnsi="Arial" w:cs="Arial"/>
                <w:i/>
                <w:sz w:val="18"/>
                <w:szCs w:val="18"/>
                <w:lang w:val="en-GB"/>
              </w:rPr>
              <w:t>%</w:t>
            </w:r>
          </w:p>
        </w:tc>
        <w:tc>
          <w:tcPr>
            <w:tcW w:w="1730" w:type="pct"/>
            <w:tcMar>
              <w:top w:w="29" w:type="dxa"/>
              <w:left w:w="115" w:type="dxa"/>
              <w:bottom w:w="29" w:type="dxa"/>
              <w:right w:w="115" w:type="dxa"/>
            </w:tcMar>
            <w:vAlign w:val="center"/>
          </w:tcPr>
          <w:p w14:paraId="084CB7F0" w14:textId="105258E9" w:rsidR="00B259CF" w:rsidRPr="0093373D" w:rsidRDefault="00B259CF" w:rsidP="00B259CF">
            <w:pPr>
              <w:spacing w:before="120" w:after="0"/>
              <w:jc w:val="center"/>
              <w:rPr>
                <w:rFonts w:ascii="Arial" w:hAnsi="Arial" w:cs="Arial"/>
                <w:sz w:val="18"/>
                <w:szCs w:val="18"/>
                <w:lang w:val="en-GB"/>
              </w:rPr>
            </w:pPr>
          </w:p>
        </w:tc>
      </w:tr>
      <w:tr w:rsidR="00B259CF" w:rsidRPr="0093373D" w14:paraId="5FE16AF2" w14:textId="77777777" w:rsidTr="005E0D68">
        <w:trPr>
          <w:trHeight w:val="245"/>
        </w:trPr>
        <w:tc>
          <w:tcPr>
            <w:tcW w:w="3270" w:type="pct"/>
            <w:tcMar>
              <w:top w:w="29" w:type="dxa"/>
              <w:left w:w="115" w:type="dxa"/>
              <w:bottom w:w="29" w:type="dxa"/>
              <w:right w:w="115" w:type="dxa"/>
            </w:tcMar>
            <w:vAlign w:val="center"/>
          </w:tcPr>
          <w:p w14:paraId="31AEABC8" w14:textId="39B7570D" w:rsidR="00B259CF" w:rsidRPr="0093373D" w:rsidRDefault="00A025B5" w:rsidP="00A025B5">
            <w:pPr>
              <w:pStyle w:val="ListParagraph"/>
              <w:numPr>
                <w:ilvl w:val="0"/>
                <w:numId w:val="31"/>
              </w:numPr>
              <w:spacing w:before="120" w:after="0"/>
              <w:rPr>
                <w:rFonts w:ascii="Arial" w:hAnsi="Arial" w:cs="Arial"/>
                <w:sz w:val="18"/>
                <w:szCs w:val="18"/>
                <w:lang w:val="en-GB"/>
              </w:rPr>
            </w:pPr>
            <w:r w:rsidRPr="0093373D">
              <w:rPr>
                <w:rFonts w:ascii="Arial" w:hAnsi="Arial" w:cs="Arial"/>
                <w:sz w:val="18"/>
                <w:szCs w:val="18"/>
                <w:lang w:val="en-GB"/>
              </w:rPr>
              <w:t>Midterm</w:t>
            </w:r>
          </w:p>
        </w:tc>
        <w:tc>
          <w:tcPr>
            <w:tcW w:w="1730" w:type="pct"/>
            <w:tcMar>
              <w:top w:w="29" w:type="dxa"/>
              <w:left w:w="115" w:type="dxa"/>
              <w:bottom w:w="29" w:type="dxa"/>
              <w:right w:w="115" w:type="dxa"/>
            </w:tcMar>
            <w:vAlign w:val="center"/>
          </w:tcPr>
          <w:p w14:paraId="1500EF1A" w14:textId="4ACEB932" w:rsidR="00B259CF" w:rsidRPr="0093373D" w:rsidRDefault="00A025B5" w:rsidP="00B259CF">
            <w:pPr>
              <w:spacing w:before="120" w:after="0"/>
              <w:jc w:val="center"/>
              <w:rPr>
                <w:rFonts w:ascii="Arial" w:hAnsi="Arial" w:cs="Arial"/>
                <w:sz w:val="18"/>
                <w:szCs w:val="18"/>
                <w:lang w:val="en-GB"/>
              </w:rPr>
            </w:pPr>
            <w:r w:rsidRPr="0093373D">
              <w:rPr>
                <w:rFonts w:ascii="Arial" w:hAnsi="Arial" w:cs="Arial"/>
                <w:sz w:val="18"/>
                <w:szCs w:val="18"/>
                <w:lang w:val="en-GB"/>
              </w:rPr>
              <w:t>30</w:t>
            </w:r>
          </w:p>
        </w:tc>
      </w:tr>
      <w:tr w:rsidR="00B259CF" w:rsidRPr="0093373D" w14:paraId="5A2ACF56" w14:textId="77777777" w:rsidTr="005E0D68">
        <w:trPr>
          <w:trHeight w:val="245"/>
        </w:trPr>
        <w:tc>
          <w:tcPr>
            <w:tcW w:w="3270" w:type="pct"/>
            <w:tcMar>
              <w:top w:w="29" w:type="dxa"/>
              <w:left w:w="115" w:type="dxa"/>
              <w:bottom w:w="29" w:type="dxa"/>
              <w:right w:w="115" w:type="dxa"/>
            </w:tcMar>
            <w:vAlign w:val="center"/>
          </w:tcPr>
          <w:p w14:paraId="253EC4BB" w14:textId="29DC5EF9" w:rsidR="00B259CF" w:rsidRPr="0093373D" w:rsidRDefault="00A025B5" w:rsidP="00A025B5">
            <w:pPr>
              <w:pStyle w:val="ListParagraph"/>
              <w:numPr>
                <w:ilvl w:val="0"/>
                <w:numId w:val="31"/>
              </w:numPr>
              <w:spacing w:before="120" w:after="0"/>
              <w:rPr>
                <w:rFonts w:ascii="Arial" w:hAnsi="Arial" w:cs="Arial"/>
                <w:sz w:val="18"/>
                <w:szCs w:val="18"/>
                <w:lang w:val="en-GB"/>
              </w:rPr>
            </w:pPr>
            <w:r w:rsidRPr="0093373D">
              <w:rPr>
                <w:rFonts w:ascii="Arial" w:hAnsi="Arial" w:cs="Arial"/>
                <w:sz w:val="18"/>
                <w:szCs w:val="18"/>
                <w:lang w:val="en-GB"/>
              </w:rPr>
              <w:t>Final exam</w:t>
            </w:r>
          </w:p>
        </w:tc>
        <w:tc>
          <w:tcPr>
            <w:tcW w:w="1730" w:type="pct"/>
            <w:tcMar>
              <w:top w:w="29" w:type="dxa"/>
              <w:left w:w="115" w:type="dxa"/>
              <w:bottom w:w="29" w:type="dxa"/>
              <w:right w:w="115" w:type="dxa"/>
            </w:tcMar>
            <w:vAlign w:val="center"/>
          </w:tcPr>
          <w:p w14:paraId="740E0D8D" w14:textId="0637A12C" w:rsidR="00B259CF" w:rsidRPr="0093373D" w:rsidRDefault="00A025B5" w:rsidP="00B259CF">
            <w:pPr>
              <w:spacing w:before="120" w:after="0"/>
              <w:jc w:val="center"/>
              <w:rPr>
                <w:rFonts w:ascii="Arial" w:hAnsi="Arial" w:cs="Arial"/>
                <w:sz w:val="18"/>
                <w:szCs w:val="18"/>
                <w:lang w:val="en-GB"/>
              </w:rPr>
            </w:pPr>
            <w:r w:rsidRPr="0093373D">
              <w:rPr>
                <w:rFonts w:ascii="Arial" w:hAnsi="Arial" w:cs="Arial"/>
                <w:sz w:val="18"/>
                <w:szCs w:val="18"/>
                <w:lang w:val="en-GB"/>
              </w:rPr>
              <w:t>4</w:t>
            </w:r>
            <w:r w:rsidR="001F2DB9">
              <w:rPr>
                <w:rFonts w:ascii="Arial" w:hAnsi="Arial" w:cs="Arial"/>
                <w:sz w:val="18"/>
                <w:szCs w:val="18"/>
                <w:lang w:val="en-GB"/>
              </w:rPr>
              <w:t>5</w:t>
            </w:r>
          </w:p>
        </w:tc>
      </w:tr>
      <w:tr w:rsidR="00B259CF" w:rsidRPr="0093373D"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93373D" w:rsidRDefault="00B259CF" w:rsidP="00B259CF">
            <w:pPr>
              <w:spacing w:before="120" w:after="0"/>
              <w:rPr>
                <w:rFonts w:ascii="Arial" w:hAnsi="Arial" w:cs="Arial"/>
                <w:b/>
                <w:bCs/>
                <w:sz w:val="18"/>
                <w:szCs w:val="18"/>
                <w:lang w:val="en-GB"/>
              </w:rPr>
            </w:pPr>
            <w:r w:rsidRPr="0093373D">
              <w:rPr>
                <w:rFonts w:ascii="Arial" w:hAnsi="Arial" w:cs="Arial"/>
                <w:b/>
                <w:bCs/>
                <w:sz w:val="18"/>
                <w:szCs w:val="18"/>
                <w:lang w:val="en-GB"/>
              </w:rPr>
              <w:t>Total:</w:t>
            </w:r>
          </w:p>
        </w:tc>
        <w:tc>
          <w:tcPr>
            <w:tcW w:w="1730" w:type="pct"/>
            <w:tcMar>
              <w:top w:w="29" w:type="dxa"/>
              <w:left w:w="115" w:type="dxa"/>
              <w:bottom w:w="29" w:type="dxa"/>
              <w:right w:w="115" w:type="dxa"/>
            </w:tcMar>
            <w:vAlign w:val="center"/>
          </w:tcPr>
          <w:p w14:paraId="1941D8A4" w14:textId="77777777" w:rsidR="00B259CF" w:rsidRPr="0093373D" w:rsidRDefault="00B259CF" w:rsidP="00B259CF">
            <w:pPr>
              <w:spacing w:before="120" w:after="0"/>
              <w:jc w:val="center"/>
              <w:rPr>
                <w:rFonts w:ascii="Arial" w:hAnsi="Arial" w:cs="Arial"/>
                <w:b/>
                <w:bCs/>
                <w:sz w:val="18"/>
                <w:szCs w:val="18"/>
                <w:lang w:val="en-GB"/>
              </w:rPr>
            </w:pPr>
            <w:r w:rsidRPr="0093373D">
              <w:rPr>
                <w:rFonts w:ascii="Arial" w:hAnsi="Arial" w:cs="Arial"/>
                <w:b/>
                <w:bCs/>
                <w:sz w:val="18"/>
                <w:szCs w:val="18"/>
                <w:lang w:val="en-GB"/>
              </w:rPr>
              <w:t>100</w:t>
            </w:r>
          </w:p>
        </w:tc>
      </w:tr>
    </w:tbl>
    <w:p w14:paraId="1D256188" w14:textId="77777777" w:rsidR="00303181" w:rsidRPr="0093373D" w:rsidRDefault="00303181" w:rsidP="00DA66F4">
      <w:pPr>
        <w:spacing w:after="0" w:line="240" w:lineRule="auto"/>
        <w:rPr>
          <w:rFonts w:ascii="Arial" w:hAnsi="Arial" w:cs="Arial"/>
          <w:b/>
          <w:sz w:val="18"/>
          <w:szCs w:val="18"/>
          <w:lang w:val="en-GB"/>
        </w:rPr>
      </w:pPr>
    </w:p>
    <w:p w14:paraId="59743E0F" w14:textId="77777777" w:rsidR="00D172C5" w:rsidRDefault="00D172C5" w:rsidP="00DA66F4">
      <w:pPr>
        <w:pStyle w:val="ListParagraph"/>
        <w:autoSpaceDE w:val="0"/>
        <w:autoSpaceDN w:val="0"/>
        <w:adjustRightInd w:val="0"/>
        <w:spacing w:after="0" w:line="240" w:lineRule="auto"/>
        <w:ind w:left="0"/>
        <w:jc w:val="both"/>
        <w:rPr>
          <w:rFonts w:ascii="Arial" w:hAnsi="Arial" w:cs="Arial"/>
          <w:b/>
          <w:sz w:val="18"/>
          <w:szCs w:val="18"/>
          <w:lang w:val="en-GB"/>
        </w:rPr>
      </w:pPr>
    </w:p>
    <w:p w14:paraId="56410AB0" w14:textId="1C789837" w:rsidR="006928A9" w:rsidRPr="0093373D" w:rsidRDefault="00114104" w:rsidP="00DA66F4">
      <w:pPr>
        <w:pStyle w:val="ListParagraph"/>
        <w:autoSpaceDE w:val="0"/>
        <w:autoSpaceDN w:val="0"/>
        <w:adjustRightInd w:val="0"/>
        <w:spacing w:after="0" w:line="240" w:lineRule="auto"/>
        <w:ind w:left="0"/>
        <w:jc w:val="both"/>
        <w:rPr>
          <w:rFonts w:ascii="Arial" w:hAnsi="Arial" w:cs="Arial"/>
          <w:b/>
          <w:sz w:val="18"/>
          <w:szCs w:val="18"/>
          <w:lang w:val="en-GB"/>
        </w:rPr>
      </w:pPr>
      <w:r w:rsidRPr="0093373D">
        <w:rPr>
          <w:rFonts w:ascii="Arial" w:hAnsi="Arial" w:cs="Arial"/>
          <w:b/>
          <w:sz w:val="18"/>
          <w:szCs w:val="18"/>
          <w:lang w:val="en-GB"/>
        </w:rPr>
        <w:t xml:space="preserve">DESCRIPTION AND </w:t>
      </w:r>
      <w:r w:rsidR="004A239B" w:rsidRPr="0093373D">
        <w:rPr>
          <w:rFonts w:ascii="Arial" w:hAnsi="Arial" w:cs="Arial"/>
          <w:b/>
          <w:sz w:val="18"/>
          <w:szCs w:val="18"/>
          <w:lang w:val="en-GB"/>
        </w:rPr>
        <w:t>GRADING CRITERIA OF EACH ASSIGNMENT</w:t>
      </w:r>
    </w:p>
    <w:p w14:paraId="53F3265F" w14:textId="77777777" w:rsidR="00A41EFE" w:rsidRPr="0093373D"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lang w:val="en-GB"/>
        </w:rPr>
      </w:pPr>
    </w:p>
    <w:p w14:paraId="0E6746A2" w14:textId="69D75D02" w:rsidR="00A025B5" w:rsidRDefault="00A025B5" w:rsidP="00A025B5">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3373D">
        <w:rPr>
          <w:rFonts w:ascii="Arial" w:hAnsi="Arial" w:cs="Arial"/>
          <w:i/>
          <w:iCs/>
          <w:sz w:val="18"/>
          <w:szCs w:val="18"/>
          <w:lang w:val="en-GB" w:eastAsia="ar-SA"/>
        </w:rPr>
        <w:t>Midterm examination:</w:t>
      </w:r>
      <w:r w:rsidRPr="0093373D">
        <w:rPr>
          <w:rFonts w:ascii="Arial" w:hAnsi="Arial" w:cs="Arial"/>
          <w:sz w:val="18"/>
          <w:szCs w:val="18"/>
          <w:lang w:val="en-GB" w:eastAsia="ar-SA"/>
        </w:rPr>
        <w:t xml:space="preserve"> It is written in-class, open-book (i.e. you are allowed to bring your own notebook, the textbook, and other paper-based materials – electronic devices are prohibited), and in an essay format. It is designed to tackle the major concepts and themes characterising </w:t>
      </w:r>
      <w:r w:rsidR="004214F9">
        <w:rPr>
          <w:rFonts w:ascii="Arial" w:hAnsi="Arial" w:cs="Arial"/>
          <w:sz w:val="18"/>
          <w:szCs w:val="18"/>
          <w:lang w:val="en-GB" w:eastAsia="ar-SA"/>
        </w:rPr>
        <w:t xml:space="preserve">financial markets and institutions </w:t>
      </w:r>
      <w:r w:rsidRPr="0093373D">
        <w:rPr>
          <w:rFonts w:ascii="Arial" w:hAnsi="Arial" w:cs="Arial"/>
          <w:sz w:val="18"/>
          <w:szCs w:val="18"/>
          <w:lang w:val="en-GB" w:eastAsia="ar-SA"/>
        </w:rPr>
        <w:t>at large.</w:t>
      </w:r>
    </w:p>
    <w:p w14:paraId="0617F68A" w14:textId="77777777" w:rsidR="004214F9" w:rsidRPr="004214F9" w:rsidRDefault="004214F9" w:rsidP="004214F9">
      <w:pPr>
        <w:suppressAutoHyphens/>
        <w:spacing w:after="0" w:line="100" w:lineRule="atLeast"/>
        <w:ind w:left="720"/>
        <w:jc w:val="both"/>
        <w:rPr>
          <w:rFonts w:ascii="Arial" w:hAnsi="Arial" w:cs="Arial"/>
          <w:sz w:val="18"/>
          <w:szCs w:val="18"/>
          <w:lang w:val="en-GB" w:eastAsia="ar-SA"/>
        </w:rPr>
      </w:pPr>
    </w:p>
    <w:p w14:paraId="2B0D7B23" w14:textId="55A2ED10" w:rsidR="00A025B5" w:rsidRDefault="00A025B5" w:rsidP="00A025B5">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3373D">
        <w:rPr>
          <w:rFonts w:ascii="Arial" w:hAnsi="Arial" w:cs="Arial"/>
          <w:i/>
          <w:iCs/>
          <w:sz w:val="18"/>
          <w:szCs w:val="18"/>
          <w:lang w:val="en-GB" w:eastAsia="ar-SA"/>
        </w:rPr>
        <w:t>Group paper</w:t>
      </w:r>
      <w:r w:rsidR="004214F9">
        <w:rPr>
          <w:rFonts w:ascii="Arial" w:hAnsi="Arial" w:cs="Arial"/>
          <w:i/>
          <w:iCs/>
          <w:sz w:val="18"/>
          <w:szCs w:val="18"/>
          <w:lang w:val="en-GB" w:eastAsia="ar-SA"/>
        </w:rPr>
        <w:t xml:space="preserve"> and presentation</w:t>
      </w:r>
      <w:r w:rsidRPr="0093373D">
        <w:rPr>
          <w:rFonts w:ascii="Arial" w:hAnsi="Arial" w:cs="Arial"/>
          <w:i/>
          <w:iCs/>
          <w:sz w:val="18"/>
          <w:szCs w:val="18"/>
          <w:lang w:val="en-GB" w:eastAsia="ar-SA"/>
        </w:rPr>
        <w:t>:</w:t>
      </w:r>
      <w:r w:rsidRPr="0093373D">
        <w:rPr>
          <w:rFonts w:ascii="Arial" w:hAnsi="Arial" w:cs="Arial"/>
          <w:color w:val="000000"/>
          <w:sz w:val="18"/>
          <w:szCs w:val="18"/>
          <w:bdr w:val="none" w:sz="0" w:space="0" w:color="auto" w:frame="1"/>
          <w:lang w:val="en-GB" w:eastAsia="ja-JP"/>
        </w:rPr>
        <w:t xml:space="preserve"> </w:t>
      </w:r>
      <w:r w:rsidRPr="0093373D">
        <w:rPr>
          <w:rFonts w:ascii="Arial" w:hAnsi="Arial" w:cs="Arial"/>
          <w:sz w:val="18"/>
          <w:szCs w:val="18"/>
          <w:lang w:val="en-GB" w:eastAsia="ar-SA"/>
        </w:rPr>
        <w:t>It should be 2,0</w:t>
      </w:r>
      <w:r w:rsidR="004214F9">
        <w:rPr>
          <w:rFonts w:ascii="Arial" w:hAnsi="Arial" w:cs="Arial"/>
          <w:sz w:val="18"/>
          <w:szCs w:val="18"/>
          <w:lang w:val="en-GB" w:eastAsia="ar-SA"/>
        </w:rPr>
        <w:t>0</w:t>
      </w:r>
      <w:r w:rsidRPr="0093373D">
        <w:rPr>
          <w:rFonts w:ascii="Arial" w:hAnsi="Arial" w:cs="Arial"/>
          <w:sz w:val="18"/>
          <w:szCs w:val="18"/>
          <w:lang w:val="en-GB" w:eastAsia="ar-SA"/>
        </w:rPr>
        <w:t>0-</w:t>
      </w:r>
      <w:r w:rsidR="004214F9">
        <w:rPr>
          <w:rFonts w:ascii="Arial" w:hAnsi="Arial" w:cs="Arial"/>
          <w:sz w:val="18"/>
          <w:szCs w:val="18"/>
          <w:lang w:val="en-GB" w:eastAsia="ar-SA"/>
        </w:rPr>
        <w:t>2</w:t>
      </w:r>
      <w:r w:rsidRPr="0093373D">
        <w:rPr>
          <w:rFonts w:ascii="Arial" w:hAnsi="Arial" w:cs="Arial"/>
          <w:sz w:val="18"/>
          <w:szCs w:val="18"/>
          <w:lang w:val="en-GB" w:eastAsia="ar-SA"/>
        </w:rPr>
        <w:t>,</w:t>
      </w:r>
      <w:r w:rsidR="004214F9">
        <w:rPr>
          <w:rFonts w:ascii="Arial" w:hAnsi="Arial" w:cs="Arial"/>
          <w:sz w:val="18"/>
          <w:szCs w:val="18"/>
          <w:lang w:val="en-GB" w:eastAsia="ar-SA"/>
        </w:rPr>
        <w:t>5</w:t>
      </w:r>
      <w:r w:rsidRPr="0093373D">
        <w:rPr>
          <w:rFonts w:ascii="Arial" w:hAnsi="Arial" w:cs="Arial"/>
          <w:sz w:val="18"/>
          <w:szCs w:val="18"/>
          <w:lang w:val="en-GB" w:eastAsia="ar-SA"/>
        </w:rPr>
        <w:t>00 words (excluding bibliography and appendices) on the topic of your choice (subject to approval by the lecturer). It is evaluated based on not only the depth of knowledge, but also the coherence of argument vis-à-vis the chosen research question. Some interesting case studie</w:t>
      </w:r>
      <w:r w:rsidR="004214F9">
        <w:rPr>
          <w:rFonts w:ascii="Arial" w:hAnsi="Arial" w:cs="Arial"/>
          <w:sz w:val="18"/>
          <w:szCs w:val="18"/>
          <w:lang w:val="en-GB" w:eastAsia="ar-SA"/>
        </w:rPr>
        <w:t xml:space="preserve">s from </w:t>
      </w:r>
      <w:r w:rsidR="004214F9">
        <w:rPr>
          <w:rFonts w:ascii="Arial" w:hAnsi="Arial" w:cs="Arial"/>
          <w:i/>
          <w:iCs/>
          <w:sz w:val="18"/>
          <w:szCs w:val="18"/>
          <w:lang w:val="en-GB" w:eastAsia="ar-SA"/>
        </w:rPr>
        <w:t>the Economist</w:t>
      </w:r>
      <w:r w:rsidR="004214F9">
        <w:rPr>
          <w:rFonts w:ascii="Arial" w:hAnsi="Arial" w:cs="Arial"/>
          <w:sz w:val="18"/>
          <w:szCs w:val="18"/>
          <w:lang w:val="en-GB" w:eastAsia="ar-SA"/>
        </w:rPr>
        <w:t xml:space="preserve">, </w:t>
      </w:r>
      <w:r w:rsidR="004214F9">
        <w:rPr>
          <w:rFonts w:ascii="Arial" w:hAnsi="Arial" w:cs="Arial"/>
          <w:i/>
          <w:iCs/>
          <w:sz w:val="18"/>
          <w:szCs w:val="18"/>
          <w:lang w:val="en-GB" w:eastAsia="ar-SA"/>
        </w:rPr>
        <w:t>Financial Times</w:t>
      </w:r>
      <w:r w:rsidR="004214F9">
        <w:rPr>
          <w:rFonts w:ascii="Arial" w:hAnsi="Arial" w:cs="Arial"/>
          <w:sz w:val="18"/>
          <w:szCs w:val="18"/>
          <w:lang w:val="en-GB" w:eastAsia="ar-SA"/>
        </w:rPr>
        <w:t xml:space="preserve">, and </w:t>
      </w:r>
      <w:r w:rsidR="004214F9">
        <w:rPr>
          <w:rFonts w:ascii="Arial" w:hAnsi="Arial" w:cs="Arial"/>
          <w:i/>
          <w:iCs/>
          <w:sz w:val="18"/>
          <w:szCs w:val="18"/>
          <w:lang w:val="en-GB" w:eastAsia="ar-SA"/>
        </w:rPr>
        <w:t>Bloomberg</w:t>
      </w:r>
      <w:r w:rsidR="004214F9">
        <w:rPr>
          <w:rFonts w:ascii="Arial" w:hAnsi="Arial" w:cs="Arial"/>
          <w:sz w:val="18"/>
          <w:szCs w:val="18"/>
          <w:lang w:val="en-GB" w:eastAsia="ar-SA"/>
        </w:rPr>
        <w:t xml:space="preserve"> are good starting points, while challenging and creative analyses are encouraged and welcomed.</w:t>
      </w:r>
    </w:p>
    <w:p w14:paraId="0F29268C" w14:textId="77777777" w:rsidR="004214F9" w:rsidRDefault="004214F9" w:rsidP="004214F9">
      <w:pPr>
        <w:suppressAutoHyphens/>
        <w:spacing w:after="0" w:line="100" w:lineRule="atLeast"/>
        <w:ind w:left="720"/>
        <w:jc w:val="both"/>
        <w:rPr>
          <w:rFonts w:ascii="Arial" w:hAnsi="Arial" w:cs="Arial"/>
          <w:sz w:val="18"/>
          <w:szCs w:val="18"/>
          <w:lang w:val="en-GB" w:eastAsia="ar-SA"/>
        </w:rPr>
      </w:pPr>
    </w:p>
    <w:p w14:paraId="3F39AFBA" w14:textId="59CD6EFC" w:rsidR="00A025B5" w:rsidRDefault="004214F9" w:rsidP="004214F9">
      <w:pPr>
        <w:suppressAutoHyphens/>
        <w:spacing w:after="0" w:line="100" w:lineRule="atLeast"/>
        <w:ind w:left="720"/>
        <w:jc w:val="both"/>
        <w:rPr>
          <w:rFonts w:ascii="Arial" w:hAnsi="Arial" w:cs="Arial"/>
          <w:sz w:val="18"/>
          <w:szCs w:val="18"/>
          <w:lang w:val="en-GB" w:eastAsia="ar-SA"/>
        </w:rPr>
      </w:pPr>
      <w:r>
        <w:rPr>
          <w:rFonts w:ascii="Arial" w:hAnsi="Arial" w:cs="Arial"/>
          <w:sz w:val="18"/>
          <w:szCs w:val="18"/>
          <w:lang w:val="en-GB" w:eastAsia="ar-SA"/>
        </w:rPr>
        <w:t>Each group presents their findings (10 minutes) followed by a Q&amp;A session, during which the authors have an opportunity to clarity some of the items unclear in the paper.</w:t>
      </w:r>
    </w:p>
    <w:p w14:paraId="1B0A544B" w14:textId="77777777" w:rsidR="004214F9" w:rsidRPr="0093373D" w:rsidRDefault="004214F9" w:rsidP="004214F9">
      <w:pPr>
        <w:suppressAutoHyphens/>
        <w:spacing w:after="0" w:line="100" w:lineRule="atLeast"/>
        <w:ind w:left="720"/>
        <w:jc w:val="both"/>
        <w:rPr>
          <w:rFonts w:ascii="Arial" w:hAnsi="Arial" w:cs="Arial"/>
          <w:sz w:val="18"/>
          <w:szCs w:val="18"/>
          <w:lang w:val="en-GB" w:eastAsia="ar-SA"/>
        </w:rPr>
      </w:pPr>
    </w:p>
    <w:p w14:paraId="50008822" w14:textId="3E39106D" w:rsidR="00A025B5" w:rsidRPr="009A768C" w:rsidRDefault="00A025B5" w:rsidP="00A025B5">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3373D">
        <w:rPr>
          <w:rFonts w:ascii="Arial" w:hAnsi="Arial" w:cs="Arial"/>
          <w:i/>
          <w:iCs/>
          <w:sz w:val="18"/>
          <w:szCs w:val="18"/>
          <w:lang w:val="en-GB" w:eastAsia="ar-SA"/>
        </w:rPr>
        <w:t>Final examination:</w:t>
      </w:r>
      <w:r w:rsidRPr="0093373D">
        <w:rPr>
          <w:rFonts w:ascii="Arial" w:hAnsi="Arial" w:cs="Arial"/>
          <w:sz w:val="18"/>
          <w:szCs w:val="18"/>
          <w:lang w:val="en-GB" w:eastAsia="ar-SA"/>
        </w:rPr>
        <w:t xml:space="preserve"> It is written in-class, open-book, and in an essay format. It is designed to assist your critical thinking on the issues beyond the formal institutional arrangements.</w:t>
      </w:r>
    </w:p>
    <w:p w14:paraId="4ABED449" w14:textId="1E626639" w:rsidR="00A025B5" w:rsidRPr="0093373D" w:rsidRDefault="00A025B5" w:rsidP="00A025B5">
      <w:pPr>
        <w:jc w:val="both"/>
        <w:rPr>
          <w:rFonts w:ascii="Arial" w:hAnsi="Arial" w:cs="Arial"/>
          <w:sz w:val="18"/>
          <w:szCs w:val="18"/>
          <w:lang w:val="en-GB" w:eastAsia="ar-SA"/>
        </w:rPr>
      </w:pPr>
      <w:r w:rsidRPr="0093373D">
        <w:rPr>
          <w:rFonts w:ascii="Arial" w:hAnsi="Arial" w:cs="Arial"/>
          <w:b/>
          <w:bCs/>
          <w:i/>
          <w:iCs/>
          <w:sz w:val="18"/>
          <w:szCs w:val="18"/>
          <w:lang w:val="en-GB" w:eastAsia="ar-SA"/>
        </w:rPr>
        <w:lastRenderedPageBreak/>
        <w:t>NB:</w:t>
      </w:r>
      <w:r w:rsidRPr="0093373D">
        <w:rPr>
          <w:rFonts w:ascii="Arial" w:hAnsi="Arial" w:cs="Arial"/>
          <w:b/>
          <w:bCs/>
          <w:sz w:val="18"/>
          <w:szCs w:val="18"/>
          <w:lang w:val="en-GB" w:eastAsia="ar-SA"/>
        </w:rPr>
        <w:t xml:space="preserve"> </w:t>
      </w:r>
      <w:r w:rsidRPr="0093373D">
        <w:rPr>
          <w:rFonts w:ascii="Arial" w:hAnsi="Arial" w:cs="Arial"/>
          <w:sz w:val="18"/>
          <w:szCs w:val="18"/>
          <w:lang w:val="en-GB" w:eastAsia="ar-SA"/>
        </w:rPr>
        <w:t xml:space="preserve">You must obtain at least 5.0 points (out of 10.0) for </w:t>
      </w:r>
      <w:r w:rsidRPr="0093373D">
        <w:rPr>
          <w:rFonts w:ascii="Arial" w:hAnsi="Arial" w:cs="Arial"/>
          <w:i/>
          <w:iCs/>
          <w:sz w:val="18"/>
          <w:szCs w:val="18"/>
          <w:lang w:val="en-GB" w:eastAsia="ar-SA"/>
        </w:rPr>
        <w:t>each</w:t>
      </w:r>
      <w:r w:rsidRPr="0093373D">
        <w:rPr>
          <w:rFonts w:ascii="Arial" w:hAnsi="Arial" w:cs="Arial"/>
          <w:sz w:val="18"/>
          <w:szCs w:val="18"/>
          <w:lang w:val="en-GB" w:eastAsia="ar-SA"/>
        </w:rPr>
        <w:t xml:space="preserve"> assignment to be counted for the total score.</w:t>
      </w:r>
    </w:p>
    <w:p w14:paraId="2C6315D5" w14:textId="639E2EC1" w:rsidR="00A025B5" w:rsidRPr="0093373D" w:rsidRDefault="00A025B5" w:rsidP="00A025B5">
      <w:pPr>
        <w:numPr>
          <w:ilvl w:val="0"/>
          <w:numId w:val="32"/>
        </w:numPr>
        <w:tabs>
          <w:tab w:val="clear" w:pos="240"/>
          <w:tab w:val="num" w:pos="720"/>
        </w:tabs>
        <w:suppressAutoHyphens/>
        <w:spacing w:after="0" w:line="100" w:lineRule="atLeast"/>
        <w:ind w:left="720" w:hanging="360"/>
        <w:jc w:val="both"/>
        <w:rPr>
          <w:rFonts w:ascii="Arial" w:hAnsi="Arial" w:cs="Arial"/>
          <w:sz w:val="18"/>
          <w:szCs w:val="18"/>
          <w:lang w:val="en-GB" w:eastAsia="ar-SA"/>
        </w:rPr>
      </w:pPr>
      <w:r w:rsidRPr="0093373D">
        <w:rPr>
          <w:rFonts w:ascii="Arial" w:hAnsi="Arial" w:cs="Arial"/>
          <w:sz w:val="18"/>
          <w:szCs w:val="18"/>
          <w:lang w:val="en-GB"/>
        </w:rPr>
        <w:t xml:space="preserve">Additionally, an </w:t>
      </w:r>
      <w:r w:rsidRPr="0093373D">
        <w:rPr>
          <w:rFonts w:ascii="Arial" w:hAnsi="Arial" w:cs="Arial"/>
          <w:i/>
          <w:iCs/>
          <w:sz w:val="18"/>
          <w:szCs w:val="18"/>
          <w:lang w:val="en-GB"/>
        </w:rPr>
        <w:t>oral exam</w:t>
      </w:r>
      <w:r w:rsidRPr="0093373D">
        <w:rPr>
          <w:rFonts w:ascii="Arial" w:hAnsi="Arial" w:cs="Arial"/>
          <w:sz w:val="18"/>
          <w:szCs w:val="18"/>
          <w:lang w:val="en-GB"/>
        </w:rPr>
        <w:t xml:space="preserve"> (‘</w:t>
      </w:r>
      <w:r w:rsidRPr="0093373D">
        <w:rPr>
          <w:rFonts w:ascii="Arial" w:hAnsi="Arial" w:cs="Arial"/>
          <w:i/>
          <w:iCs/>
          <w:sz w:val="18"/>
          <w:szCs w:val="18"/>
          <w:lang w:val="en-GB"/>
        </w:rPr>
        <w:t>viva voce</w:t>
      </w:r>
      <w:r w:rsidRPr="0093373D">
        <w:rPr>
          <w:rFonts w:ascii="Arial" w:hAnsi="Arial" w:cs="Arial"/>
          <w:sz w:val="18"/>
          <w:szCs w:val="18"/>
          <w:lang w:val="en-GB"/>
        </w:rPr>
        <w:t>’) is carried out when a lecture</w:t>
      </w:r>
      <w:r w:rsidR="00454DEB">
        <w:rPr>
          <w:rFonts w:ascii="Arial" w:hAnsi="Arial" w:cs="Arial"/>
          <w:sz w:val="18"/>
          <w:szCs w:val="18"/>
          <w:lang w:val="en-GB"/>
        </w:rPr>
        <w:t>r</w:t>
      </w:r>
      <w:r w:rsidRPr="0093373D">
        <w:rPr>
          <w:rFonts w:ascii="Arial" w:hAnsi="Arial" w:cs="Arial"/>
          <w:sz w:val="18"/>
          <w:szCs w:val="18"/>
          <w:lang w:val="en-GB"/>
        </w:rPr>
        <w:t xml:space="preserve"> requires further explanations on the submitted papers or exams. The aim of the oral exam is to clarify what the students have written and how they understand the concepts/data in question.</w:t>
      </w:r>
    </w:p>
    <w:p w14:paraId="70295B23" w14:textId="5B7DBB9C" w:rsidR="00A07C2E" w:rsidRDefault="00A07C2E" w:rsidP="00A07C2E">
      <w:pPr>
        <w:pStyle w:val="ListParagraph"/>
        <w:autoSpaceDE w:val="0"/>
        <w:autoSpaceDN w:val="0"/>
        <w:adjustRightInd w:val="0"/>
        <w:spacing w:after="0" w:line="240" w:lineRule="auto"/>
        <w:ind w:left="0"/>
        <w:jc w:val="both"/>
        <w:rPr>
          <w:rFonts w:ascii="Arial" w:hAnsi="Arial" w:cs="Arial"/>
          <w:bCs/>
          <w:sz w:val="18"/>
          <w:szCs w:val="18"/>
          <w:lang w:val="en-GB"/>
        </w:rPr>
      </w:pPr>
    </w:p>
    <w:p w14:paraId="01933AAC" w14:textId="77777777" w:rsidR="00D172C5" w:rsidRPr="0093373D" w:rsidRDefault="00D172C5" w:rsidP="00A07C2E">
      <w:pPr>
        <w:pStyle w:val="ListParagraph"/>
        <w:autoSpaceDE w:val="0"/>
        <w:autoSpaceDN w:val="0"/>
        <w:adjustRightInd w:val="0"/>
        <w:spacing w:after="0" w:line="240" w:lineRule="auto"/>
        <w:ind w:left="0"/>
        <w:jc w:val="both"/>
        <w:rPr>
          <w:rFonts w:ascii="Arial" w:hAnsi="Arial" w:cs="Arial"/>
          <w:bCs/>
          <w:sz w:val="18"/>
          <w:szCs w:val="18"/>
          <w:lang w:val="en-GB"/>
        </w:rPr>
      </w:pPr>
    </w:p>
    <w:p w14:paraId="423D955C" w14:textId="264D413C" w:rsidR="002105E2" w:rsidRPr="0093373D" w:rsidRDefault="002105E2" w:rsidP="002105E2">
      <w:pPr>
        <w:pStyle w:val="ListParagraph"/>
        <w:autoSpaceDE w:val="0"/>
        <w:autoSpaceDN w:val="0"/>
        <w:adjustRightInd w:val="0"/>
        <w:spacing w:after="0" w:line="240" w:lineRule="auto"/>
        <w:ind w:left="0"/>
        <w:jc w:val="both"/>
        <w:rPr>
          <w:rFonts w:ascii="Arial" w:hAnsi="Arial" w:cs="Arial"/>
          <w:b/>
          <w:bCs/>
          <w:sz w:val="18"/>
          <w:szCs w:val="18"/>
          <w:lang w:val="en-GB"/>
        </w:rPr>
      </w:pPr>
      <w:r w:rsidRPr="0093373D">
        <w:rPr>
          <w:rFonts w:ascii="Arial" w:hAnsi="Arial" w:cs="Arial"/>
          <w:b/>
          <w:bCs/>
          <w:sz w:val="18"/>
          <w:szCs w:val="18"/>
          <w:lang w:val="en-GB"/>
        </w:rPr>
        <w:t>RETAKE POLICY</w:t>
      </w:r>
    </w:p>
    <w:p w14:paraId="27B29333" w14:textId="08C5E332" w:rsidR="002105E2" w:rsidRPr="0093373D" w:rsidRDefault="002105E2" w:rsidP="002105E2">
      <w:pPr>
        <w:pStyle w:val="ListParagraph"/>
        <w:autoSpaceDE w:val="0"/>
        <w:autoSpaceDN w:val="0"/>
        <w:adjustRightInd w:val="0"/>
        <w:spacing w:after="0" w:line="240" w:lineRule="auto"/>
        <w:ind w:left="0"/>
        <w:jc w:val="both"/>
        <w:rPr>
          <w:rFonts w:ascii="Arial" w:hAnsi="Arial" w:cs="Arial"/>
          <w:sz w:val="18"/>
          <w:szCs w:val="18"/>
          <w:lang w:val="en-GB"/>
        </w:rPr>
      </w:pPr>
    </w:p>
    <w:p w14:paraId="2AA9BC93" w14:textId="21B43696" w:rsidR="002105E2" w:rsidRPr="0093373D" w:rsidRDefault="00A025B5" w:rsidP="00A025B5">
      <w:pPr>
        <w:suppressAutoHyphens/>
        <w:spacing w:after="0"/>
        <w:jc w:val="both"/>
        <w:rPr>
          <w:rFonts w:ascii="Arial" w:hAnsi="Arial" w:cs="Arial"/>
          <w:sz w:val="18"/>
          <w:szCs w:val="18"/>
          <w:lang w:val="en-GB" w:eastAsia="ar-SA"/>
        </w:rPr>
      </w:pPr>
      <w:r w:rsidRPr="0093373D">
        <w:rPr>
          <w:rFonts w:ascii="Arial" w:hAnsi="Arial" w:cs="Arial"/>
          <w:sz w:val="18"/>
          <w:szCs w:val="18"/>
          <w:lang w:val="en-GB" w:eastAsia="ar-SA"/>
        </w:rPr>
        <w:t xml:space="preserve">The </w:t>
      </w:r>
      <w:r w:rsidRPr="0093373D">
        <w:rPr>
          <w:rFonts w:ascii="Arial" w:hAnsi="Arial" w:cs="Arial"/>
          <w:i/>
          <w:iCs/>
          <w:sz w:val="18"/>
          <w:szCs w:val="18"/>
          <w:lang w:val="en-GB" w:eastAsia="ar-SA"/>
        </w:rPr>
        <w:t>retake</w:t>
      </w:r>
      <w:r w:rsidRPr="0093373D">
        <w:rPr>
          <w:rFonts w:ascii="Arial" w:hAnsi="Arial" w:cs="Arial"/>
          <w:sz w:val="18"/>
          <w:szCs w:val="18"/>
          <w:lang w:val="en-GB" w:eastAsia="ar-SA"/>
        </w:rPr>
        <w:t xml:space="preserve"> examination for the students who do not meet the passing score is normally scheduled 1-2 weeks after the announcement of the final grades. The retake examination covers the materials from the entire course, and it is worth 7</w:t>
      </w:r>
      <w:r w:rsidR="00920C5D">
        <w:rPr>
          <w:rFonts w:ascii="Arial" w:hAnsi="Arial" w:cs="Arial"/>
          <w:sz w:val="18"/>
          <w:szCs w:val="18"/>
          <w:lang w:val="en-GB" w:eastAsia="ar-SA"/>
        </w:rPr>
        <w:t>5</w:t>
      </w:r>
      <w:r w:rsidRPr="0093373D">
        <w:rPr>
          <w:rFonts w:ascii="Arial" w:hAnsi="Arial" w:cs="Arial"/>
          <w:sz w:val="18"/>
          <w:szCs w:val="18"/>
          <w:lang w:val="en-GB" w:eastAsia="ar-SA"/>
        </w:rPr>
        <w:t xml:space="preserve">% of the total grade (the remaining </w:t>
      </w:r>
      <w:r w:rsidR="00920C5D">
        <w:rPr>
          <w:rFonts w:ascii="Arial" w:hAnsi="Arial" w:cs="Arial"/>
          <w:sz w:val="18"/>
          <w:szCs w:val="18"/>
          <w:lang w:val="en-GB" w:eastAsia="ar-SA"/>
        </w:rPr>
        <w:t>25</w:t>
      </w:r>
      <w:r w:rsidRPr="0093373D">
        <w:rPr>
          <w:rFonts w:ascii="Arial" w:hAnsi="Arial" w:cs="Arial"/>
          <w:sz w:val="18"/>
          <w:szCs w:val="18"/>
          <w:lang w:val="en-GB" w:eastAsia="ar-SA"/>
        </w:rPr>
        <w:t>% comes from the group paper</w:t>
      </w:r>
      <w:r w:rsidR="004214F9">
        <w:rPr>
          <w:rFonts w:ascii="Arial" w:hAnsi="Arial" w:cs="Arial"/>
          <w:sz w:val="18"/>
          <w:szCs w:val="18"/>
          <w:lang w:val="en-GB" w:eastAsia="ar-SA"/>
        </w:rPr>
        <w:t xml:space="preserve"> and presentation</w:t>
      </w:r>
      <w:r w:rsidRPr="0093373D">
        <w:rPr>
          <w:rFonts w:ascii="Arial" w:hAnsi="Arial" w:cs="Arial"/>
          <w:sz w:val="18"/>
          <w:szCs w:val="18"/>
          <w:lang w:val="en-GB" w:eastAsia="ar-SA"/>
        </w:rPr>
        <w:t>).</w:t>
      </w:r>
    </w:p>
    <w:p w14:paraId="45DBF4D1" w14:textId="77777777" w:rsidR="002105E2" w:rsidRPr="0093373D" w:rsidRDefault="002105E2" w:rsidP="00A07C2E">
      <w:pPr>
        <w:pStyle w:val="ListParagraph"/>
        <w:autoSpaceDE w:val="0"/>
        <w:autoSpaceDN w:val="0"/>
        <w:adjustRightInd w:val="0"/>
        <w:spacing w:after="0" w:line="240" w:lineRule="auto"/>
        <w:ind w:left="0"/>
        <w:jc w:val="both"/>
        <w:rPr>
          <w:rFonts w:ascii="Arial" w:hAnsi="Arial" w:cs="Arial"/>
          <w:b/>
          <w:sz w:val="18"/>
          <w:szCs w:val="18"/>
          <w:lang w:val="en-GB"/>
        </w:rPr>
      </w:pPr>
    </w:p>
    <w:p w14:paraId="511B1EA1" w14:textId="77777777" w:rsidR="002105E2" w:rsidRPr="0093373D" w:rsidRDefault="002105E2" w:rsidP="00A07C2E">
      <w:pPr>
        <w:pStyle w:val="ListParagraph"/>
        <w:autoSpaceDE w:val="0"/>
        <w:autoSpaceDN w:val="0"/>
        <w:adjustRightInd w:val="0"/>
        <w:spacing w:after="0" w:line="240" w:lineRule="auto"/>
        <w:ind w:left="0"/>
        <w:jc w:val="both"/>
        <w:rPr>
          <w:rFonts w:ascii="Arial" w:hAnsi="Arial" w:cs="Arial"/>
          <w:b/>
          <w:sz w:val="18"/>
          <w:szCs w:val="18"/>
          <w:lang w:val="en-GB"/>
        </w:rPr>
      </w:pPr>
    </w:p>
    <w:p w14:paraId="643885D1" w14:textId="224BCD99" w:rsidR="008630DD" w:rsidRPr="0093373D" w:rsidRDefault="008630DD" w:rsidP="00A07C2E">
      <w:pPr>
        <w:pStyle w:val="ListParagraph"/>
        <w:autoSpaceDE w:val="0"/>
        <w:autoSpaceDN w:val="0"/>
        <w:adjustRightInd w:val="0"/>
        <w:spacing w:after="0" w:line="240" w:lineRule="auto"/>
        <w:ind w:left="0"/>
        <w:jc w:val="both"/>
        <w:rPr>
          <w:rFonts w:ascii="Arial" w:hAnsi="Arial" w:cs="Arial"/>
          <w:b/>
          <w:sz w:val="18"/>
          <w:szCs w:val="18"/>
          <w:lang w:val="en-GB"/>
        </w:rPr>
      </w:pPr>
      <w:r w:rsidRPr="0093373D">
        <w:rPr>
          <w:rFonts w:ascii="Arial" w:hAnsi="Arial" w:cs="Arial"/>
          <w:b/>
          <w:sz w:val="18"/>
          <w:szCs w:val="18"/>
          <w:lang w:val="en-GB"/>
        </w:rPr>
        <w:t>ADDITIONAL REMARKS</w:t>
      </w:r>
    </w:p>
    <w:p w14:paraId="7D9A4CB7" w14:textId="12A7596B" w:rsidR="00363C77" w:rsidRPr="0093373D" w:rsidRDefault="00363C77" w:rsidP="00A07C2E">
      <w:pPr>
        <w:pStyle w:val="ListParagraph"/>
        <w:autoSpaceDE w:val="0"/>
        <w:autoSpaceDN w:val="0"/>
        <w:adjustRightInd w:val="0"/>
        <w:spacing w:after="0" w:line="240" w:lineRule="auto"/>
        <w:ind w:left="0"/>
        <w:jc w:val="both"/>
        <w:rPr>
          <w:rFonts w:ascii="Arial" w:hAnsi="Arial" w:cs="Arial"/>
          <w:b/>
          <w:bCs/>
          <w:sz w:val="18"/>
          <w:szCs w:val="18"/>
          <w:lang w:val="en-GB"/>
        </w:rPr>
      </w:pPr>
    </w:p>
    <w:p w14:paraId="391E279A" w14:textId="07A6D4F8" w:rsidR="008630DD" w:rsidRPr="0093373D" w:rsidRDefault="00A025B5" w:rsidP="00121E96">
      <w:pPr>
        <w:jc w:val="both"/>
        <w:rPr>
          <w:rFonts w:ascii="Arial" w:hAnsi="Arial" w:cs="Arial"/>
          <w:sz w:val="18"/>
          <w:szCs w:val="18"/>
          <w:lang w:val="en-GB" w:eastAsia="ar-SA"/>
        </w:rPr>
      </w:pPr>
      <w:r w:rsidRPr="0093373D">
        <w:rPr>
          <w:rFonts w:ascii="Arial" w:hAnsi="Arial" w:cs="Arial"/>
          <w:sz w:val="18"/>
          <w:szCs w:val="18"/>
          <w:lang w:val="en-GB" w:eastAsia="ar-SA"/>
        </w:rPr>
        <w:t xml:space="preserve">Regular attendance is strongly encouraged as both exams are open-book (i.e. you are allowed to bring your own notebook, printed materials, and the textbook). If for some reasons you need to miss a class, please notify the lecturer </w:t>
      </w:r>
      <w:r w:rsidRPr="0093373D">
        <w:rPr>
          <w:rFonts w:ascii="Arial" w:hAnsi="Arial" w:cs="Arial"/>
          <w:i/>
          <w:sz w:val="18"/>
          <w:szCs w:val="18"/>
          <w:lang w:val="en-GB" w:eastAsia="ar-SA"/>
        </w:rPr>
        <w:t>beforehand</w:t>
      </w:r>
      <w:r w:rsidRPr="0093373D">
        <w:rPr>
          <w:rFonts w:ascii="Arial" w:hAnsi="Arial" w:cs="Arial"/>
          <w:sz w:val="18"/>
          <w:szCs w:val="18"/>
          <w:lang w:val="en-GB" w:eastAsia="ar-SA"/>
        </w:rPr>
        <w:t>. The same etiquette rule applies for your peers when you gather for group projects.</w:t>
      </w:r>
    </w:p>
    <w:p w14:paraId="2906A45E" w14:textId="77777777" w:rsidR="008630DD" w:rsidRPr="0093373D" w:rsidRDefault="008630DD" w:rsidP="00A07C2E">
      <w:pPr>
        <w:pStyle w:val="ListParagraph"/>
        <w:autoSpaceDE w:val="0"/>
        <w:autoSpaceDN w:val="0"/>
        <w:adjustRightInd w:val="0"/>
        <w:spacing w:after="0" w:line="240" w:lineRule="auto"/>
        <w:ind w:left="0"/>
        <w:jc w:val="both"/>
        <w:rPr>
          <w:rFonts w:ascii="Arial" w:hAnsi="Arial" w:cs="Arial"/>
          <w:b/>
          <w:bCs/>
          <w:sz w:val="18"/>
          <w:szCs w:val="18"/>
          <w:lang w:val="en-GB"/>
        </w:rPr>
      </w:pPr>
    </w:p>
    <w:p w14:paraId="237E0430" w14:textId="47EFC646" w:rsidR="00E4758A" w:rsidRPr="0093373D" w:rsidRDefault="00E4758A" w:rsidP="00E4758A">
      <w:pPr>
        <w:pStyle w:val="metod"/>
        <w:ind w:firstLine="0"/>
        <w:jc w:val="both"/>
        <w:rPr>
          <w:rFonts w:ascii="Arial" w:hAnsi="Arial" w:cs="Arial"/>
          <w:b/>
          <w:sz w:val="18"/>
          <w:szCs w:val="18"/>
          <w:lang w:val="en-GB"/>
        </w:rPr>
      </w:pPr>
      <w:r w:rsidRPr="0093373D">
        <w:rPr>
          <w:rFonts w:ascii="Arial" w:hAnsi="Arial" w:cs="Arial"/>
          <w:b/>
          <w:sz w:val="18"/>
          <w:szCs w:val="18"/>
          <w:lang w:val="en-GB"/>
        </w:rPr>
        <w:t>R</w:t>
      </w:r>
      <w:r w:rsidR="00B259CF" w:rsidRPr="0093373D">
        <w:rPr>
          <w:rFonts w:ascii="Arial" w:hAnsi="Arial" w:cs="Arial"/>
          <w:b/>
          <w:sz w:val="18"/>
          <w:szCs w:val="18"/>
          <w:lang w:val="en-GB"/>
        </w:rPr>
        <w:t>EQUIRED READINGS</w:t>
      </w:r>
    </w:p>
    <w:p w14:paraId="549638FB" w14:textId="7B862DE3" w:rsidR="00B259CF" w:rsidRPr="0093373D" w:rsidRDefault="00B259CF" w:rsidP="00E4758A">
      <w:pPr>
        <w:pStyle w:val="metod"/>
        <w:ind w:firstLine="0"/>
        <w:jc w:val="both"/>
        <w:rPr>
          <w:rFonts w:ascii="Arial" w:hAnsi="Arial" w:cs="Arial"/>
          <w:b/>
          <w:sz w:val="18"/>
          <w:szCs w:val="18"/>
          <w:lang w:val="en-GB"/>
        </w:rPr>
      </w:pPr>
    </w:p>
    <w:p w14:paraId="1BDF91F2" w14:textId="7CB05FDE" w:rsidR="0093373D" w:rsidRPr="0093373D" w:rsidRDefault="0093373D" w:rsidP="0093373D">
      <w:pPr>
        <w:jc w:val="both"/>
        <w:rPr>
          <w:rFonts w:ascii="Arial" w:hAnsi="Arial" w:cs="Arial"/>
          <w:sz w:val="18"/>
          <w:szCs w:val="18"/>
          <w:lang w:val="en-GB" w:eastAsia="ar-SA"/>
        </w:rPr>
      </w:pPr>
      <w:r w:rsidRPr="0093373D">
        <w:rPr>
          <w:rFonts w:ascii="Arial" w:hAnsi="Arial" w:cs="Arial"/>
          <w:sz w:val="18"/>
          <w:szCs w:val="18"/>
          <w:lang w:val="en-GB" w:eastAsia="ar-SA"/>
        </w:rPr>
        <w:t>(</w:t>
      </w:r>
      <w:r w:rsidR="00121E96">
        <w:rPr>
          <w:rFonts w:ascii="Arial" w:hAnsi="Arial" w:cs="Arial"/>
          <w:sz w:val="18"/>
          <w:szCs w:val="18"/>
          <w:lang w:val="en-GB" w:eastAsia="ar-SA"/>
        </w:rPr>
        <w:t>Please utilise it as an encyclopaedia.</w:t>
      </w:r>
      <w:r w:rsidRPr="0093373D">
        <w:rPr>
          <w:rFonts w:ascii="Arial" w:hAnsi="Arial" w:cs="Arial"/>
          <w:sz w:val="18"/>
          <w:szCs w:val="18"/>
          <w:lang w:val="en-GB" w:eastAsia="ar-SA"/>
        </w:rPr>
        <w:t>)</w:t>
      </w:r>
    </w:p>
    <w:p w14:paraId="2B962654" w14:textId="77777777" w:rsidR="00121E96" w:rsidRPr="00121E96" w:rsidRDefault="00121E96" w:rsidP="00121E96">
      <w:pPr>
        <w:spacing w:line="240" w:lineRule="auto"/>
        <w:jc w:val="both"/>
        <w:rPr>
          <w:rFonts w:ascii="Arial" w:hAnsi="Arial" w:cs="Arial"/>
          <w:sz w:val="18"/>
          <w:szCs w:val="18"/>
        </w:rPr>
      </w:pPr>
      <w:r w:rsidRPr="00121E96">
        <w:rPr>
          <w:rFonts w:ascii="Arial" w:hAnsi="Arial" w:cs="Arial"/>
          <w:sz w:val="18"/>
          <w:szCs w:val="18"/>
        </w:rPr>
        <w:t xml:space="preserve">Valdez, S. &amp; Molyneux, P. (2013) </w:t>
      </w:r>
      <w:r w:rsidRPr="00121E96">
        <w:rPr>
          <w:rFonts w:ascii="Arial" w:hAnsi="Arial" w:cs="Arial"/>
          <w:i/>
          <w:sz w:val="18"/>
          <w:szCs w:val="18"/>
        </w:rPr>
        <w:t>An Introduction to Global Financial Markets</w:t>
      </w:r>
      <w:r w:rsidRPr="00121E96">
        <w:rPr>
          <w:rFonts w:ascii="Arial" w:hAnsi="Arial" w:cs="Arial"/>
          <w:sz w:val="18"/>
          <w:szCs w:val="18"/>
        </w:rPr>
        <w:t>, 8th edition. Basingstoke: Palgrave Macmillan.</w:t>
      </w:r>
    </w:p>
    <w:p w14:paraId="35249295" w14:textId="77777777" w:rsidR="00114104" w:rsidRPr="00121E96" w:rsidRDefault="00114104" w:rsidP="00E4758A">
      <w:pPr>
        <w:pStyle w:val="metod"/>
        <w:ind w:firstLine="0"/>
        <w:jc w:val="both"/>
        <w:rPr>
          <w:rFonts w:ascii="Arial" w:hAnsi="Arial" w:cs="Arial"/>
          <w:bCs/>
          <w:sz w:val="18"/>
          <w:szCs w:val="18"/>
          <w:lang w:val="en-GB"/>
        </w:rPr>
      </w:pPr>
    </w:p>
    <w:p w14:paraId="61AB4A29" w14:textId="79294D8E" w:rsidR="00B259CF" w:rsidRPr="0093373D" w:rsidRDefault="00B259CF" w:rsidP="00E4758A">
      <w:pPr>
        <w:pStyle w:val="metod"/>
        <w:ind w:firstLine="0"/>
        <w:jc w:val="both"/>
        <w:rPr>
          <w:rFonts w:ascii="Arial" w:hAnsi="Arial" w:cs="Arial"/>
          <w:b/>
          <w:sz w:val="18"/>
          <w:szCs w:val="18"/>
          <w:lang w:val="en-GB"/>
        </w:rPr>
      </w:pPr>
      <w:r w:rsidRPr="0093373D">
        <w:rPr>
          <w:rFonts w:ascii="Arial" w:hAnsi="Arial" w:cs="Arial"/>
          <w:b/>
          <w:sz w:val="18"/>
          <w:szCs w:val="18"/>
          <w:lang w:val="en-GB"/>
        </w:rPr>
        <w:t>ADDITIONAL READINGS</w:t>
      </w:r>
    </w:p>
    <w:p w14:paraId="078EDD1B" w14:textId="51EB4405" w:rsidR="001B338B" w:rsidRPr="0093373D" w:rsidRDefault="001B338B" w:rsidP="00B259CF">
      <w:pPr>
        <w:pStyle w:val="metod"/>
        <w:ind w:firstLine="0"/>
        <w:jc w:val="both"/>
        <w:rPr>
          <w:rFonts w:ascii="Arial" w:hAnsi="Arial" w:cs="Arial"/>
          <w:sz w:val="18"/>
          <w:szCs w:val="18"/>
          <w:lang w:val="en-GB"/>
        </w:rPr>
      </w:pPr>
    </w:p>
    <w:p w14:paraId="499D57C5" w14:textId="79055651" w:rsidR="0093373D" w:rsidRPr="0093373D" w:rsidRDefault="0093373D" w:rsidP="0093373D">
      <w:pPr>
        <w:pStyle w:val="metod"/>
        <w:spacing w:line="276" w:lineRule="auto"/>
        <w:ind w:firstLine="0"/>
        <w:jc w:val="both"/>
        <w:rPr>
          <w:rFonts w:ascii="Arial" w:hAnsi="Arial" w:cs="Arial"/>
          <w:sz w:val="18"/>
          <w:szCs w:val="18"/>
          <w:lang w:val="en-GB"/>
        </w:rPr>
      </w:pPr>
      <w:r w:rsidRPr="0093373D">
        <w:rPr>
          <w:rFonts w:ascii="Arial" w:hAnsi="Arial" w:cs="Arial"/>
          <w:sz w:val="18"/>
          <w:szCs w:val="18"/>
          <w:lang w:val="en-GB"/>
        </w:rPr>
        <w:t xml:space="preserve">For each </w:t>
      </w:r>
      <w:r w:rsidRPr="000D388C">
        <w:rPr>
          <w:rFonts w:ascii="Arial" w:hAnsi="Arial" w:cs="Arial"/>
          <w:sz w:val="18"/>
          <w:szCs w:val="18"/>
          <w:lang w:val="en-GB"/>
        </w:rPr>
        <w:t>lecture</w:t>
      </w:r>
      <w:r w:rsidRPr="0093373D">
        <w:rPr>
          <w:rFonts w:ascii="Arial" w:hAnsi="Arial" w:cs="Arial"/>
          <w:sz w:val="18"/>
          <w:szCs w:val="18"/>
          <w:lang w:val="en-GB"/>
        </w:rPr>
        <w:t xml:space="preserve">, please read the relevant chapter(s) – the connection between the topic of the day and chapter(s) should be straightforward. </w:t>
      </w:r>
      <w:r w:rsidR="000D388C">
        <w:rPr>
          <w:rFonts w:ascii="Arial" w:hAnsi="Arial" w:cs="Arial"/>
          <w:sz w:val="18"/>
          <w:szCs w:val="18"/>
          <w:lang w:val="en-GB"/>
        </w:rPr>
        <w:t>For our in-class discussions</w:t>
      </w:r>
      <w:r w:rsidRPr="0093373D">
        <w:rPr>
          <w:rFonts w:ascii="Arial" w:hAnsi="Arial" w:cs="Arial"/>
          <w:sz w:val="18"/>
          <w:szCs w:val="18"/>
          <w:lang w:val="en-GB"/>
        </w:rPr>
        <w:t>, students must refer to relevant academic and/or news articles to highlight current issues linked to the topic of the day. No formal presentations are required, however. Please note that our textbook was published prior to the current financial crisis</w:t>
      </w:r>
      <w:r w:rsidR="00121E96">
        <w:rPr>
          <w:rFonts w:ascii="Arial" w:hAnsi="Arial" w:cs="Arial"/>
          <w:sz w:val="18"/>
          <w:szCs w:val="18"/>
          <w:lang w:val="en-GB"/>
        </w:rPr>
        <w:t>, pandemic, or Brexit</w:t>
      </w:r>
      <w:r w:rsidRPr="0093373D">
        <w:rPr>
          <w:rFonts w:ascii="Arial" w:hAnsi="Arial" w:cs="Arial"/>
          <w:sz w:val="18"/>
          <w:szCs w:val="18"/>
          <w:lang w:val="en-GB"/>
        </w:rPr>
        <w:t>. Thus, you must update your knowledge with a critical mind-set.</w:t>
      </w:r>
    </w:p>
    <w:p w14:paraId="47B8A80F" w14:textId="71809E5C" w:rsidR="00DB6F63" w:rsidRPr="0093373D" w:rsidRDefault="00DB6F63">
      <w:pPr>
        <w:spacing w:after="0" w:line="240" w:lineRule="auto"/>
        <w:rPr>
          <w:rFonts w:ascii="Arial" w:hAnsi="Arial" w:cs="Arial"/>
          <w:b/>
          <w:sz w:val="18"/>
          <w:szCs w:val="18"/>
          <w:lang w:val="en-GB" w:eastAsia="ar-SA"/>
        </w:rPr>
      </w:pPr>
      <w:r w:rsidRPr="0093373D">
        <w:rPr>
          <w:rFonts w:ascii="Arial" w:hAnsi="Arial" w:cs="Arial"/>
          <w:b/>
          <w:sz w:val="18"/>
          <w:szCs w:val="18"/>
          <w:lang w:val="en-GB"/>
        </w:rPr>
        <w:br w:type="page"/>
      </w:r>
    </w:p>
    <w:p w14:paraId="6E481360" w14:textId="77777777" w:rsidR="001B338B" w:rsidRPr="0093373D" w:rsidRDefault="001B338B" w:rsidP="00B259CF">
      <w:pPr>
        <w:pStyle w:val="metod"/>
        <w:ind w:firstLine="0"/>
        <w:jc w:val="both"/>
        <w:rPr>
          <w:rFonts w:ascii="Arial" w:hAnsi="Arial" w:cs="Arial"/>
          <w:b/>
          <w:sz w:val="18"/>
          <w:szCs w:val="18"/>
          <w:lang w:val="en-GB"/>
        </w:rPr>
      </w:pPr>
    </w:p>
    <w:p w14:paraId="20C5BC33" w14:textId="15EBBA7B" w:rsidR="001B338B" w:rsidRPr="0093373D" w:rsidRDefault="001B338B" w:rsidP="001B338B">
      <w:pPr>
        <w:pStyle w:val="metod"/>
        <w:ind w:firstLine="0"/>
        <w:jc w:val="right"/>
        <w:rPr>
          <w:rFonts w:ascii="Arial" w:hAnsi="Arial" w:cs="Arial"/>
          <w:b/>
          <w:sz w:val="18"/>
          <w:szCs w:val="18"/>
          <w:lang w:val="en-GB"/>
        </w:rPr>
      </w:pPr>
      <w:r w:rsidRPr="0093373D">
        <w:rPr>
          <w:rFonts w:ascii="Arial" w:hAnsi="Arial" w:cs="Arial"/>
          <w:b/>
          <w:sz w:val="18"/>
          <w:szCs w:val="18"/>
          <w:lang w:val="en-GB"/>
        </w:rPr>
        <w:t>ANNEX</w:t>
      </w:r>
    </w:p>
    <w:p w14:paraId="0F5DACF8" w14:textId="77777777" w:rsidR="001B338B" w:rsidRPr="0093373D" w:rsidRDefault="001B338B" w:rsidP="00B259CF">
      <w:pPr>
        <w:pStyle w:val="metod"/>
        <w:ind w:firstLine="0"/>
        <w:jc w:val="both"/>
        <w:rPr>
          <w:rFonts w:ascii="Arial" w:hAnsi="Arial" w:cs="Arial"/>
          <w:b/>
          <w:sz w:val="18"/>
          <w:szCs w:val="18"/>
          <w:lang w:val="en-GB"/>
        </w:rPr>
      </w:pPr>
    </w:p>
    <w:p w14:paraId="2D5D9AF9" w14:textId="5B30B144" w:rsidR="007C6666" w:rsidRPr="0093373D" w:rsidRDefault="0073580A" w:rsidP="00DB6F63">
      <w:pPr>
        <w:pStyle w:val="metod"/>
        <w:ind w:firstLine="0"/>
        <w:jc w:val="center"/>
        <w:rPr>
          <w:rFonts w:ascii="Arial" w:hAnsi="Arial" w:cs="Arial"/>
          <w:b/>
          <w:sz w:val="20"/>
          <w:lang w:val="en-GB"/>
        </w:rPr>
      </w:pPr>
      <w:r w:rsidRPr="0093373D">
        <w:rPr>
          <w:rFonts w:ascii="Arial" w:hAnsi="Arial" w:cs="Arial"/>
          <w:b/>
          <w:sz w:val="20"/>
          <w:lang w:val="en-GB"/>
        </w:rPr>
        <w:t>DEGREE</w:t>
      </w:r>
      <w:r w:rsidR="00DB6F63" w:rsidRPr="0093373D">
        <w:rPr>
          <w:rFonts w:ascii="Arial" w:hAnsi="Arial" w:cs="Arial"/>
          <w:b/>
          <w:sz w:val="20"/>
          <w:lang w:val="en-GB"/>
        </w:rPr>
        <w:t xml:space="preserve"> LEVEL LEARNING OBJECTIVES</w:t>
      </w:r>
    </w:p>
    <w:p w14:paraId="7D0E3022" w14:textId="78B7B60A" w:rsidR="007C0E00" w:rsidRPr="0093373D" w:rsidRDefault="007C0E00" w:rsidP="00B259CF">
      <w:pPr>
        <w:pStyle w:val="metod"/>
        <w:ind w:firstLine="0"/>
        <w:jc w:val="both"/>
        <w:rPr>
          <w:rFonts w:ascii="Arial" w:hAnsi="Arial" w:cs="Arial"/>
          <w:b/>
          <w:sz w:val="18"/>
          <w:szCs w:val="18"/>
          <w:lang w:val="en-GB"/>
        </w:rPr>
      </w:pPr>
    </w:p>
    <w:p w14:paraId="3A68429E" w14:textId="77777777" w:rsidR="00DB6F63" w:rsidRPr="0093373D" w:rsidRDefault="00DB6F63" w:rsidP="00B259CF">
      <w:pPr>
        <w:pStyle w:val="metod"/>
        <w:ind w:firstLine="0"/>
        <w:jc w:val="both"/>
        <w:rPr>
          <w:rFonts w:ascii="Arial" w:hAnsi="Arial" w:cs="Arial"/>
          <w:b/>
          <w:sz w:val="18"/>
          <w:szCs w:val="18"/>
          <w:lang w:val="en-GB"/>
        </w:rPr>
      </w:pPr>
    </w:p>
    <w:p w14:paraId="30805D9E" w14:textId="77777777" w:rsidR="00DB6F63" w:rsidRPr="0093373D" w:rsidRDefault="00DB6F63" w:rsidP="00B259CF">
      <w:pPr>
        <w:pStyle w:val="metod"/>
        <w:ind w:firstLine="0"/>
        <w:jc w:val="both"/>
        <w:rPr>
          <w:rFonts w:ascii="Arial" w:hAnsi="Arial" w:cs="Arial"/>
          <w:b/>
          <w:sz w:val="18"/>
          <w:szCs w:val="18"/>
          <w:lang w:val="en-GB"/>
        </w:rPr>
      </w:pPr>
    </w:p>
    <w:p w14:paraId="3ACF87CF" w14:textId="7DE760FA" w:rsidR="007C0E00" w:rsidRPr="0093373D" w:rsidRDefault="00194A85" w:rsidP="00B259CF">
      <w:pPr>
        <w:pStyle w:val="metod"/>
        <w:ind w:firstLine="0"/>
        <w:jc w:val="both"/>
        <w:rPr>
          <w:rFonts w:ascii="Arial" w:hAnsi="Arial" w:cs="Arial"/>
          <w:b/>
          <w:sz w:val="18"/>
          <w:szCs w:val="18"/>
          <w:lang w:val="en-GB"/>
        </w:rPr>
      </w:pPr>
      <w:r w:rsidRPr="0093373D">
        <w:rPr>
          <w:rFonts w:ascii="Arial" w:hAnsi="Arial" w:cs="Arial"/>
          <w:b/>
          <w:sz w:val="18"/>
          <w:szCs w:val="18"/>
          <w:lang w:val="en-GB"/>
        </w:rPr>
        <w:t xml:space="preserve">Learning objectives for the </w:t>
      </w:r>
      <w:r w:rsidRPr="0093373D">
        <w:rPr>
          <w:rFonts w:ascii="Arial" w:hAnsi="Arial" w:cs="Arial"/>
          <w:b/>
          <w:sz w:val="18"/>
          <w:szCs w:val="18"/>
          <w:u w:val="single"/>
          <w:lang w:val="en-GB"/>
        </w:rPr>
        <w:t>Bachelor of Business Management</w:t>
      </w:r>
    </w:p>
    <w:p w14:paraId="659A3E73" w14:textId="4323B923" w:rsidR="001B338B" w:rsidRPr="0093373D" w:rsidRDefault="00194A85" w:rsidP="00B259CF">
      <w:pPr>
        <w:pStyle w:val="metod"/>
        <w:ind w:firstLine="0"/>
        <w:jc w:val="both"/>
        <w:rPr>
          <w:rFonts w:ascii="Arial" w:hAnsi="Arial" w:cs="Arial"/>
          <w:i/>
          <w:sz w:val="16"/>
          <w:szCs w:val="18"/>
          <w:lang w:val="en-GB"/>
        </w:rPr>
      </w:pPr>
      <w:r w:rsidRPr="0093373D">
        <w:rPr>
          <w:rFonts w:ascii="Arial" w:hAnsi="Arial" w:cs="Arial"/>
          <w:i/>
          <w:sz w:val="16"/>
          <w:szCs w:val="18"/>
          <w:lang w:val="en-GB"/>
        </w:rPr>
        <w:t xml:space="preserve">Programmes: </w:t>
      </w:r>
    </w:p>
    <w:p w14:paraId="1FBD0245" w14:textId="77777777" w:rsidR="001B338B" w:rsidRPr="0093373D" w:rsidRDefault="00194A85" w:rsidP="00B259CF">
      <w:pPr>
        <w:pStyle w:val="metod"/>
        <w:ind w:firstLine="0"/>
        <w:jc w:val="both"/>
        <w:rPr>
          <w:rFonts w:ascii="Arial" w:hAnsi="Arial" w:cs="Arial"/>
          <w:i/>
          <w:sz w:val="16"/>
          <w:szCs w:val="18"/>
          <w:lang w:val="en-GB"/>
        </w:rPr>
      </w:pPr>
      <w:r w:rsidRPr="0093373D">
        <w:rPr>
          <w:rFonts w:ascii="Arial" w:hAnsi="Arial" w:cs="Arial"/>
          <w:i/>
          <w:sz w:val="16"/>
          <w:szCs w:val="18"/>
          <w:lang w:val="en-GB"/>
        </w:rPr>
        <w:t xml:space="preserve">International Business and Communication, </w:t>
      </w:r>
    </w:p>
    <w:p w14:paraId="3765DE8C" w14:textId="77777777" w:rsidR="001B338B" w:rsidRPr="0093373D" w:rsidRDefault="001B338B" w:rsidP="00B259CF">
      <w:pPr>
        <w:pStyle w:val="metod"/>
        <w:ind w:firstLine="0"/>
        <w:jc w:val="both"/>
        <w:rPr>
          <w:rFonts w:ascii="Arial" w:hAnsi="Arial" w:cs="Arial"/>
          <w:i/>
          <w:sz w:val="16"/>
          <w:szCs w:val="18"/>
          <w:lang w:val="en-GB"/>
        </w:rPr>
      </w:pPr>
      <w:r w:rsidRPr="0093373D">
        <w:rPr>
          <w:rFonts w:ascii="Arial" w:hAnsi="Arial" w:cs="Arial"/>
          <w:i/>
          <w:sz w:val="16"/>
          <w:szCs w:val="18"/>
          <w:lang w:val="en-GB"/>
        </w:rPr>
        <w:t>Business Management and M</w:t>
      </w:r>
      <w:r w:rsidR="00194A85" w:rsidRPr="0093373D">
        <w:rPr>
          <w:rFonts w:ascii="Arial" w:hAnsi="Arial" w:cs="Arial"/>
          <w:i/>
          <w:sz w:val="16"/>
          <w:szCs w:val="18"/>
          <w:lang w:val="en-GB"/>
        </w:rPr>
        <w:t xml:space="preserve">arketing, Finance, </w:t>
      </w:r>
    </w:p>
    <w:p w14:paraId="50E30118" w14:textId="6329D559" w:rsidR="00194A85" w:rsidRPr="0093373D" w:rsidRDefault="00194A85" w:rsidP="00B259CF">
      <w:pPr>
        <w:pStyle w:val="metod"/>
        <w:ind w:firstLine="0"/>
        <w:jc w:val="both"/>
        <w:rPr>
          <w:rFonts w:ascii="Arial" w:hAnsi="Arial" w:cs="Arial"/>
          <w:i/>
          <w:sz w:val="16"/>
          <w:szCs w:val="18"/>
          <w:lang w:val="en-GB"/>
        </w:rPr>
      </w:pPr>
      <w:r w:rsidRPr="0093373D">
        <w:rPr>
          <w:rFonts w:ascii="Arial" w:hAnsi="Arial" w:cs="Arial"/>
          <w:i/>
          <w:sz w:val="16"/>
          <w:szCs w:val="18"/>
          <w:lang w:val="en-GB"/>
        </w:rPr>
        <w:t>In</w:t>
      </w:r>
      <w:r w:rsidR="001B338B" w:rsidRPr="0093373D">
        <w:rPr>
          <w:rFonts w:ascii="Arial" w:hAnsi="Arial" w:cs="Arial"/>
          <w:i/>
          <w:sz w:val="16"/>
          <w:szCs w:val="18"/>
          <w:lang w:val="en-GB"/>
        </w:rPr>
        <w:t>dustrial Technology Management</w:t>
      </w:r>
    </w:p>
    <w:p w14:paraId="56EA9CDC" w14:textId="77777777" w:rsidR="001B338B" w:rsidRPr="0093373D" w:rsidRDefault="001B338B" w:rsidP="00B259CF">
      <w:pPr>
        <w:pStyle w:val="metod"/>
        <w:ind w:firstLine="0"/>
        <w:jc w:val="both"/>
        <w:rPr>
          <w:rFonts w:ascii="Arial" w:hAnsi="Arial" w:cs="Arial"/>
          <w:i/>
          <w:sz w:val="18"/>
          <w:szCs w:val="18"/>
          <w:lang w:val="en-GB"/>
        </w:rPr>
      </w:pPr>
    </w:p>
    <w:tbl>
      <w:tblPr>
        <w:tblStyle w:val="TableGrid"/>
        <w:tblW w:w="0" w:type="auto"/>
        <w:tblLook w:val="04A0" w:firstRow="1" w:lastRow="0" w:firstColumn="1" w:lastColumn="0" w:noHBand="0" w:noVBand="1"/>
      </w:tblPr>
      <w:tblGrid>
        <w:gridCol w:w="2405"/>
        <w:gridCol w:w="7557"/>
      </w:tblGrid>
      <w:tr w:rsidR="007C0E00" w:rsidRPr="0093373D" w14:paraId="4C3AF666" w14:textId="77777777" w:rsidTr="00194A85">
        <w:tc>
          <w:tcPr>
            <w:tcW w:w="2405" w:type="dxa"/>
          </w:tcPr>
          <w:p w14:paraId="1891CA7E" w14:textId="72743C9C" w:rsidR="007C0E00" w:rsidRPr="0093373D" w:rsidRDefault="00194A85" w:rsidP="007C0E00">
            <w:pPr>
              <w:pStyle w:val="metod"/>
              <w:ind w:firstLine="0"/>
              <w:jc w:val="both"/>
              <w:rPr>
                <w:rFonts w:ascii="Arial" w:hAnsi="Arial" w:cs="Arial"/>
                <w:b/>
                <w:sz w:val="18"/>
                <w:szCs w:val="18"/>
                <w:lang w:val="en-GB"/>
              </w:rPr>
            </w:pPr>
            <w:r w:rsidRPr="0093373D">
              <w:rPr>
                <w:rFonts w:ascii="Arial" w:hAnsi="Arial" w:cs="Arial"/>
                <w:b/>
                <w:sz w:val="18"/>
                <w:szCs w:val="18"/>
                <w:lang w:val="en-GB"/>
              </w:rPr>
              <w:t>Learning Goals</w:t>
            </w:r>
          </w:p>
        </w:tc>
        <w:tc>
          <w:tcPr>
            <w:tcW w:w="7557" w:type="dxa"/>
          </w:tcPr>
          <w:p w14:paraId="2C1211A0" w14:textId="60D8E411" w:rsidR="007C0E00" w:rsidRPr="0093373D" w:rsidRDefault="00194A85" w:rsidP="007C0E00">
            <w:pPr>
              <w:pStyle w:val="metod"/>
              <w:ind w:firstLine="0"/>
              <w:jc w:val="both"/>
              <w:rPr>
                <w:rFonts w:ascii="Arial" w:hAnsi="Arial" w:cs="Arial"/>
                <w:b/>
                <w:sz w:val="18"/>
                <w:szCs w:val="18"/>
                <w:lang w:val="en-GB"/>
              </w:rPr>
            </w:pPr>
            <w:r w:rsidRPr="0093373D">
              <w:rPr>
                <w:rFonts w:ascii="Arial" w:hAnsi="Arial" w:cs="Arial"/>
                <w:b/>
                <w:sz w:val="18"/>
                <w:szCs w:val="18"/>
                <w:lang w:val="en-GB"/>
              </w:rPr>
              <w:t>Learning Objectives</w:t>
            </w:r>
          </w:p>
        </w:tc>
      </w:tr>
      <w:tr w:rsidR="007C0E00" w:rsidRPr="0093373D" w14:paraId="476BBF1C" w14:textId="77777777" w:rsidTr="00194A85">
        <w:tc>
          <w:tcPr>
            <w:tcW w:w="2405" w:type="dxa"/>
            <w:vMerge w:val="restart"/>
          </w:tcPr>
          <w:p w14:paraId="569715A6" w14:textId="2E1441CA" w:rsidR="007C0E00"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be critical thinkers</w:t>
            </w:r>
          </w:p>
        </w:tc>
        <w:tc>
          <w:tcPr>
            <w:tcW w:w="7557" w:type="dxa"/>
          </w:tcPr>
          <w:p w14:paraId="7D267537" w14:textId="7905BFC6" w:rsidR="007C0E00" w:rsidRPr="0093373D" w:rsidRDefault="00DB6F63" w:rsidP="007C0E00">
            <w:pPr>
              <w:pStyle w:val="metod"/>
              <w:ind w:firstLine="0"/>
              <w:jc w:val="both"/>
              <w:rPr>
                <w:rFonts w:ascii="Arial" w:hAnsi="Arial" w:cs="Arial"/>
                <w:sz w:val="18"/>
                <w:szCs w:val="18"/>
                <w:lang w:val="en-GB"/>
              </w:rPr>
            </w:pPr>
            <w:r w:rsidRPr="0093373D">
              <w:rPr>
                <w:rFonts w:ascii="Arial" w:hAnsi="Arial" w:cs="Arial"/>
                <w:sz w:val="18"/>
                <w:szCs w:val="18"/>
                <w:lang w:val="en-GB"/>
              </w:rPr>
              <w:t>B</w:t>
            </w:r>
            <w:r w:rsidR="007C0E00" w:rsidRPr="0093373D">
              <w:rPr>
                <w:rFonts w:ascii="Arial" w:hAnsi="Arial" w:cs="Arial"/>
                <w:sz w:val="18"/>
                <w:szCs w:val="18"/>
                <w:lang w:val="en-GB"/>
              </w:rPr>
              <w:t>LO1.1. Students will be able to understand core concepts and methods in the business disciplines</w:t>
            </w:r>
          </w:p>
        </w:tc>
      </w:tr>
      <w:tr w:rsidR="007C0E00" w:rsidRPr="0093373D" w14:paraId="7AA20BD5" w14:textId="77777777" w:rsidTr="00194A85">
        <w:tc>
          <w:tcPr>
            <w:tcW w:w="2405" w:type="dxa"/>
            <w:vMerge/>
          </w:tcPr>
          <w:p w14:paraId="0D0B87A4" w14:textId="77777777" w:rsidR="007C0E00" w:rsidRPr="0093373D" w:rsidRDefault="007C0E00" w:rsidP="00194A85">
            <w:pPr>
              <w:pStyle w:val="metod"/>
              <w:ind w:firstLine="0"/>
              <w:rPr>
                <w:rFonts w:ascii="Arial" w:hAnsi="Arial" w:cs="Arial"/>
                <w:sz w:val="18"/>
                <w:szCs w:val="18"/>
                <w:lang w:val="en-GB"/>
              </w:rPr>
            </w:pPr>
          </w:p>
        </w:tc>
        <w:tc>
          <w:tcPr>
            <w:tcW w:w="7557" w:type="dxa"/>
          </w:tcPr>
          <w:p w14:paraId="0E5F573A" w14:textId="160FE69F" w:rsidR="007C0E00" w:rsidRPr="0093373D" w:rsidRDefault="00DB6F63" w:rsidP="007C0E00">
            <w:pPr>
              <w:pStyle w:val="metod"/>
              <w:ind w:firstLine="0"/>
              <w:jc w:val="both"/>
              <w:rPr>
                <w:rFonts w:ascii="Arial" w:hAnsi="Arial" w:cs="Arial"/>
                <w:b/>
                <w:sz w:val="18"/>
                <w:szCs w:val="18"/>
                <w:lang w:val="en-GB"/>
              </w:rPr>
            </w:pPr>
            <w:r w:rsidRPr="0093373D">
              <w:rPr>
                <w:rFonts w:ascii="Arial" w:hAnsi="Arial" w:cs="Arial"/>
                <w:sz w:val="18"/>
                <w:szCs w:val="18"/>
                <w:lang w:val="en-GB"/>
              </w:rPr>
              <w:t>B</w:t>
            </w:r>
            <w:r w:rsidR="007C0E00" w:rsidRPr="0093373D">
              <w:rPr>
                <w:rFonts w:ascii="Arial" w:hAnsi="Arial" w:cs="Arial"/>
                <w:sz w:val="18"/>
                <w:szCs w:val="18"/>
                <w:lang w:val="en-GB"/>
              </w:rPr>
              <w:t xml:space="preserve">LO1.2. Students will be able to conduct a contextual analysis to identify a problem associated with their discipline, to generate managerial options and propose viable solutions </w:t>
            </w:r>
          </w:p>
        </w:tc>
      </w:tr>
      <w:tr w:rsidR="007C0E00" w:rsidRPr="0093373D" w14:paraId="1849BA55" w14:textId="77777777" w:rsidTr="00194A85">
        <w:tc>
          <w:tcPr>
            <w:tcW w:w="2405" w:type="dxa"/>
          </w:tcPr>
          <w:p w14:paraId="35ACDA53" w14:textId="14319C5F" w:rsidR="007C0E00"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be socially responsible in their related discipline</w:t>
            </w:r>
          </w:p>
        </w:tc>
        <w:tc>
          <w:tcPr>
            <w:tcW w:w="7557" w:type="dxa"/>
          </w:tcPr>
          <w:p w14:paraId="43406404" w14:textId="2267D194" w:rsidR="007C0E00" w:rsidRPr="0093373D" w:rsidRDefault="00DB6F63" w:rsidP="007C0E00">
            <w:pPr>
              <w:pStyle w:val="metod"/>
              <w:ind w:firstLine="0"/>
              <w:jc w:val="both"/>
              <w:rPr>
                <w:rFonts w:ascii="Arial" w:hAnsi="Arial" w:cs="Arial"/>
                <w:b/>
                <w:sz w:val="18"/>
                <w:szCs w:val="18"/>
                <w:lang w:val="en-GB"/>
              </w:rPr>
            </w:pPr>
            <w:r w:rsidRPr="0093373D">
              <w:rPr>
                <w:rFonts w:ascii="Arial" w:hAnsi="Arial" w:cs="Arial"/>
                <w:sz w:val="18"/>
                <w:szCs w:val="18"/>
                <w:lang w:val="en-GB"/>
              </w:rPr>
              <w:t>B</w:t>
            </w:r>
            <w:r w:rsidR="007C0E00" w:rsidRPr="0093373D">
              <w:rPr>
                <w:rFonts w:ascii="Arial" w:hAnsi="Arial" w:cs="Arial"/>
                <w:sz w:val="18"/>
                <w:szCs w:val="18"/>
                <w:lang w:val="en-GB"/>
              </w:rPr>
              <w:t xml:space="preserve">LO2.1. Students will be knowledgeable about ethics and social responsibility </w:t>
            </w:r>
          </w:p>
        </w:tc>
      </w:tr>
      <w:tr w:rsidR="00194A85" w:rsidRPr="0093373D" w14:paraId="00E2EE30" w14:textId="77777777" w:rsidTr="00194A85">
        <w:tc>
          <w:tcPr>
            <w:tcW w:w="2405" w:type="dxa"/>
            <w:vMerge w:val="restart"/>
          </w:tcPr>
          <w:p w14:paraId="3EA239FE" w14:textId="258A94F0" w:rsidR="00194A85"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be technology agile</w:t>
            </w:r>
          </w:p>
        </w:tc>
        <w:tc>
          <w:tcPr>
            <w:tcW w:w="7557" w:type="dxa"/>
          </w:tcPr>
          <w:p w14:paraId="70978C01" w14:textId="7AD28B98" w:rsidR="00194A85" w:rsidRPr="0093373D" w:rsidRDefault="00DB6F63" w:rsidP="007C0E00">
            <w:pPr>
              <w:pStyle w:val="metod"/>
              <w:ind w:firstLine="0"/>
              <w:jc w:val="both"/>
              <w:rPr>
                <w:rFonts w:ascii="Arial" w:hAnsi="Arial" w:cs="Arial"/>
                <w:sz w:val="18"/>
                <w:szCs w:val="18"/>
                <w:lang w:val="en-GB"/>
              </w:rPr>
            </w:pPr>
            <w:r w:rsidRPr="0093373D">
              <w:rPr>
                <w:rFonts w:ascii="Arial" w:hAnsi="Arial" w:cs="Arial"/>
                <w:sz w:val="18"/>
                <w:szCs w:val="18"/>
                <w:lang w:val="en-GB"/>
              </w:rPr>
              <w:t>B</w:t>
            </w:r>
            <w:r w:rsidR="00194A85" w:rsidRPr="0093373D">
              <w:rPr>
                <w:rFonts w:ascii="Arial" w:hAnsi="Arial" w:cs="Arial"/>
                <w:sz w:val="18"/>
                <w:szCs w:val="18"/>
                <w:lang w:val="en-GB"/>
              </w:rPr>
              <w:t>LO3.1. Students will demonstrate proficiency in common business software packages</w:t>
            </w:r>
          </w:p>
        </w:tc>
      </w:tr>
      <w:tr w:rsidR="00194A85" w:rsidRPr="0093373D" w14:paraId="7F8F84FC" w14:textId="77777777" w:rsidTr="00194A85">
        <w:tc>
          <w:tcPr>
            <w:tcW w:w="2405" w:type="dxa"/>
            <w:vMerge/>
          </w:tcPr>
          <w:p w14:paraId="5F7E104A" w14:textId="77777777" w:rsidR="00194A85" w:rsidRPr="0093373D" w:rsidRDefault="00194A85" w:rsidP="00194A85">
            <w:pPr>
              <w:pStyle w:val="metod"/>
              <w:ind w:firstLine="0"/>
              <w:rPr>
                <w:rFonts w:ascii="Arial" w:hAnsi="Arial" w:cs="Arial"/>
                <w:sz w:val="18"/>
                <w:szCs w:val="18"/>
                <w:lang w:val="en-GB"/>
              </w:rPr>
            </w:pPr>
          </w:p>
        </w:tc>
        <w:tc>
          <w:tcPr>
            <w:tcW w:w="7557" w:type="dxa"/>
          </w:tcPr>
          <w:p w14:paraId="0243D6AE" w14:textId="3A8C95FA" w:rsidR="00194A85" w:rsidRPr="0093373D" w:rsidRDefault="00DB6F63" w:rsidP="007C0E00">
            <w:pPr>
              <w:pStyle w:val="metod"/>
              <w:ind w:firstLine="0"/>
              <w:jc w:val="both"/>
              <w:rPr>
                <w:rFonts w:ascii="Arial" w:hAnsi="Arial" w:cs="Arial"/>
                <w:b/>
                <w:sz w:val="18"/>
                <w:szCs w:val="18"/>
                <w:lang w:val="en-GB"/>
              </w:rPr>
            </w:pPr>
            <w:r w:rsidRPr="0093373D">
              <w:rPr>
                <w:rFonts w:ascii="Arial" w:hAnsi="Arial" w:cs="Arial"/>
                <w:sz w:val="18"/>
                <w:szCs w:val="18"/>
                <w:lang w:val="en-GB"/>
              </w:rPr>
              <w:t>B</w:t>
            </w:r>
            <w:r w:rsidR="00194A85" w:rsidRPr="0093373D">
              <w:rPr>
                <w:rFonts w:ascii="Arial" w:hAnsi="Arial" w:cs="Arial"/>
                <w:sz w:val="18"/>
                <w:szCs w:val="18"/>
                <w:lang w:val="en-GB"/>
              </w:rPr>
              <w:t xml:space="preserve">LO3.2. Students will be able to make decisions using appropriate IT tools </w:t>
            </w:r>
          </w:p>
        </w:tc>
      </w:tr>
      <w:tr w:rsidR="00194A85" w:rsidRPr="0093373D" w14:paraId="215AEC05" w14:textId="77777777" w:rsidTr="00194A85">
        <w:tc>
          <w:tcPr>
            <w:tcW w:w="2405" w:type="dxa"/>
            <w:vMerge w:val="restart"/>
          </w:tcPr>
          <w:p w14:paraId="3FEDA518" w14:textId="49D6F473" w:rsidR="00194A85"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be effective communicators</w:t>
            </w:r>
          </w:p>
        </w:tc>
        <w:tc>
          <w:tcPr>
            <w:tcW w:w="7557" w:type="dxa"/>
          </w:tcPr>
          <w:p w14:paraId="1AE369B4" w14:textId="7A272A73" w:rsidR="00194A85" w:rsidRPr="0093373D" w:rsidRDefault="00DB6F63" w:rsidP="007C0E00">
            <w:pPr>
              <w:pStyle w:val="metod"/>
              <w:ind w:firstLine="0"/>
              <w:jc w:val="both"/>
              <w:rPr>
                <w:rFonts w:ascii="Arial" w:hAnsi="Arial" w:cs="Arial"/>
                <w:b/>
                <w:sz w:val="18"/>
                <w:szCs w:val="18"/>
                <w:lang w:val="en-GB"/>
              </w:rPr>
            </w:pPr>
            <w:r w:rsidRPr="0093373D">
              <w:rPr>
                <w:rFonts w:ascii="Arial" w:hAnsi="Arial" w:cs="Arial"/>
                <w:sz w:val="18"/>
                <w:szCs w:val="18"/>
                <w:lang w:val="en-GB"/>
              </w:rPr>
              <w:t>B</w:t>
            </w:r>
            <w:r w:rsidR="00194A85" w:rsidRPr="0093373D">
              <w:rPr>
                <w:rFonts w:ascii="Arial" w:hAnsi="Arial" w:cs="Arial"/>
                <w:sz w:val="18"/>
                <w:szCs w:val="18"/>
                <w:lang w:val="en-GB"/>
              </w:rPr>
              <w:t>LO4.1. Students will be able to communicate reasonably in different settings according to target audience tasks and situations</w:t>
            </w:r>
          </w:p>
        </w:tc>
      </w:tr>
      <w:tr w:rsidR="00194A85" w:rsidRPr="0093373D" w14:paraId="51EC1BB3" w14:textId="77777777" w:rsidTr="00194A85">
        <w:tc>
          <w:tcPr>
            <w:tcW w:w="2405" w:type="dxa"/>
            <w:vMerge/>
          </w:tcPr>
          <w:p w14:paraId="381D3630" w14:textId="77777777" w:rsidR="00194A85" w:rsidRPr="0093373D" w:rsidRDefault="00194A85" w:rsidP="007C0E00">
            <w:pPr>
              <w:pStyle w:val="metod"/>
              <w:ind w:firstLine="0"/>
              <w:jc w:val="both"/>
              <w:rPr>
                <w:rFonts w:ascii="Arial" w:hAnsi="Arial" w:cs="Arial"/>
                <w:b/>
                <w:sz w:val="18"/>
                <w:szCs w:val="18"/>
                <w:lang w:val="en-GB"/>
              </w:rPr>
            </w:pPr>
          </w:p>
        </w:tc>
        <w:tc>
          <w:tcPr>
            <w:tcW w:w="7557" w:type="dxa"/>
          </w:tcPr>
          <w:p w14:paraId="53B49605" w14:textId="5E5B0881" w:rsidR="00194A85" w:rsidRPr="0093373D" w:rsidRDefault="00DB6F63" w:rsidP="007C0E00">
            <w:pPr>
              <w:pStyle w:val="metod"/>
              <w:ind w:firstLine="0"/>
              <w:jc w:val="both"/>
              <w:rPr>
                <w:rFonts w:ascii="Arial" w:hAnsi="Arial" w:cs="Arial"/>
                <w:b/>
                <w:sz w:val="18"/>
                <w:szCs w:val="18"/>
                <w:lang w:val="en-GB"/>
              </w:rPr>
            </w:pPr>
            <w:r w:rsidRPr="0093373D">
              <w:rPr>
                <w:rFonts w:ascii="Arial" w:hAnsi="Arial" w:cs="Arial"/>
                <w:sz w:val="18"/>
                <w:szCs w:val="18"/>
                <w:lang w:val="en-GB"/>
              </w:rPr>
              <w:t>B</w:t>
            </w:r>
            <w:r w:rsidR="00194A85" w:rsidRPr="0093373D">
              <w:rPr>
                <w:rFonts w:ascii="Arial" w:hAnsi="Arial" w:cs="Arial"/>
                <w:sz w:val="18"/>
                <w:szCs w:val="18"/>
                <w:lang w:val="en-GB"/>
              </w:rPr>
              <w:t xml:space="preserve">LO4.2. Students will be able to convey their ideas effectively through an oral presentation </w:t>
            </w:r>
          </w:p>
        </w:tc>
      </w:tr>
      <w:tr w:rsidR="00194A85" w:rsidRPr="0093373D" w14:paraId="73D5DCD4" w14:textId="77777777" w:rsidTr="00194A85">
        <w:tc>
          <w:tcPr>
            <w:tcW w:w="2405" w:type="dxa"/>
            <w:vMerge/>
          </w:tcPr>
          <w:p w14:paraId="69EF92B8" w14:textId="77777777" w:rsidR="00194A85" w:rsidRPr="0093373D" w:rsidRDefault="00194A85" w:rsidP="007C0E00">
            <w:pPr>
              <w:pStyle w:val="metod"/>
              <w:ind w:firstLine="0"/>
              <w:jc w:val="both"/>
              <w:rPr>
                <w:rFonts w:ascii="Arial" w:hAnsi="Arial" w:cs="Arial"/>
                <w:b/>
                <w:sz w:val="18"/>
                <w:szCs w:val="18"/>
                <w:lang w:val="en-GB"/>
              </w:rPr>
            </w:pPr>
          </w:p>
        </w:tc>
        <w:tc>
          <w:tcPr>
            <w:tcW w:w="7557" w:type="dxa"/>
          </w:tcPr>
          <w:p w14:paraId="26DC7DE1" w14:textId="46578011" w:rsidR="00194A85" w:rsidRPr="0093373D" w:rsidRDefault="00DB6F63" w:rsidP="007C0E00">
            <w:pPr>
              <w:pStyle w:val="metod"/>
              <w:ind w:firstLine="0"/>
              <w:jc w:val="both"/>
              <w:rPr>
                <w:rFonts w:ascii="Arial" w:hAnsi="Arial" w:cs="Arial"/>
                <w:b/>
                <w:sz w:val="18"/>
                <w:szCs w:val="18"/>
                <w:lang w:val="en-GB"/>
              </w:rPr>
            </w:pPr>
            <w:r w:rsidRPr="0093373D">
              <w:rPr>
                <w:rFonts w:ascii="Arial" w:hAnsi="Arial" w:cs="Arial"/>
                <w:sz w:val="18"/>
                <w:szCs w:val="18"/>
                <w:lang w:val="en-GB"/>
              </w:rPr>
              <w:t>B</w:t>
            </w:r>
            <w:r w:rsidR="00194A85" w:rsidRPr="0093373D">
              <w:rPr>
                <w:rFonts w:ascii="Arial" w:hAnsi="Arial" w:cs="Arial"/>
                <w:sz w:val="18"/>
                <w:szCs w:val="18"/>
                <w:lang w:val="en-GB"/>
              </w:rPr>
              <w:t>LO4.3. Students will be able to convey their ideas effectively in a written paper</w:t>
            </w:r>
          </w:p>
        </w:tc>
      </w:tr>
    </w:tbl>
    <w:p w14:paraId="73E94923" w14:textId="77777777" w:rsidR="007C0E00" w:rsidRPr="0093373D" w:rsidRDefault="007C0E00" w:rsidP="00B259CF">
      <w:pPr>
        <w:pStyle w:val="metod"/>
        <w:ind w:firstLine="0"/>
        <w:jc w:val="both"/>
        <w:rPr>
          <w:rFonts w:ascii="Arial" w:hAnsi="Arial" w:cs="Arial"/>
          <w:b/>
          <w:sz w:val="18"/>
          <w:szCs w:val="18"/>
          <w:lang w:val="en-GB"/>
        </w:rPr>
      </w:pPr>
    </w:p>
    <w:p w14:paraId="3D451CAA" w14:textId="41B81C7A" w:rsidR="007C0E00" w:rsidRPr="0093373D" w:rsidRDefault="00194A85">
      <w:pPr>
        <w:pStyle w:val="metod"/>
        <w:ind w:firstLine="0"/>
        <w:jc w:val="both"/>
        <w:rPr>
          <w:rFonts w:ascii="Arial" w:hAnsi="Arial" w:cs="Arial"/>
          <w:b/>
          <w:sz w:val="18"/>
          <w:szCs w:val="18"/>
          <w:lang w:val="en-GB"/>
        </w:rPr>
      </w:pPr>
      <w:r w:rsidRPr="0093373D">
        <w:rPr>
          <w:rFonts w:ascii="Arial" w:hAnsi="Arial" w:cs="Arial"/>
          <w:b/>
          <w:sz w:val="18"/>
          <w:szCs w:val="18"/>
          <w:lang w:val="en-GB"/>
        </w:rPr>
        <w:t xml:space="preserve">Learning objectives for the </w:t>
      </w:r>
      <w:r w:rsidRPr="0093373D">
        <w:rPr>
          <w:rFonts w:ascii="Arial" w:hAnsi="Arial" w:cs="Arial"/>
          <w:b/>
          <w:sz w:val="18"/>
          <w:szCs w:val="18"/>
          <w:u w:val="single"/>
          <w:lang w:val="en-GB"/>
        </w:rPr>
        <w:t>Bachelor of Social Science</w:t>
      </w:r>
    </w:p>
    <w:p w14:paraId="41D2F84C" w14:textId="77777777" w:rsidR="001B338B" w:rsidRPr="0093373D" w:rsidRDefault="001B338B">
      <w:pPr>
        <w:pStyle w:val="metod"/>
        <w:ind w:firstLine="0"/>
        <w:jc w:val="both"/>
        <w:rPr>
          <w:rFonts w:ascii="Arial" w:hAnsi="Arial" w:cs="Arial"/>
          <w:i/>
          <w:sz w:val="16"/>
          <w:szCs w:val="18"/>
          <w:lang w:val="en-GB"/>
        </w:rPr>
      </w:pPr>
      <w:r w:rsidRPr="0093373D">
        <w:rPr>
          <w:rFonts w:ascii="Arial" w:hAnsi="Arial" w:cs="Arial"/>
          <w:i/>
          <w:sz w:val="16"/>
          <w:szCs w:val="18"/>
          <w:lang w:val="en-GB"/>
        </w:rPr>
        <w:t>Programmes:</w:t>
      </w:r>
    </w:p>
    <w:p w14:paraId="25C4EF11" w14:textId="77777777" w:rsidR="001B338B" w:rsidRPr="0093373D" w:rsidRDefault="00194A85">
      <w:pPr>
        <w:pStyle w:val="metod"/>
        <w:ind w:firstLine="0"/>
        <w:jc w:val="both"/>
        <w:rPr>
          <w:rFonts w:ascii="Arial" w:hAnsi="Arial" w:cs="Arial"/>
          <w:i/>
          <w:sz w:val="16"/>
          <w:szCs w:val="18"/>
          <w:lang w:val="en-GB"/>
        </w:rPr>
      </w:pPr>
      <w:r w:rsidRPr="0093373D">
        <w:rPr>
          <w:rFonts w:ascii="Arial" w:hAnsi="Arial" w:cs="Arial"/>
          <w:i/>
          <w:sz w:val="16"/>
          <w:szCs w:val="18"/>
          <w:lang w:val="en-GB"/>
        </w:rPr>
        <w:t xml:space="preserve">Economics and Data Analytics, </w:t>
      </w:r>
    </w:p>
    <w:p w14:paraId="41045CF1" w14:textId="6745532D" w:rsidR="00194A85" w:rsidRPr="0093373D" w:rsidRDefault="00194A85">
      <w:pPr>
        <w:pStyle w:val="metod"/>
        <w:ind w:firstLine="0"/>
        <w:jc w:val="both"/>
        <w:rPr>
          <w:rFonts w:ascii="Arial" w:hAnsi="Arial" w:cs="Arial"/>
          <w:i/>
          <w:sz w:val="16"/>
          <w:szCs w:val="18"/>
          <w:lang w:val="en-GB"/>
        </w:rPr>
      </w:pPr>
      <w:r w:rsidRPr="0093373D">
        <w:rPr>
          <w:rFonts w:ascii="Arial" w:hAnsi="Arial" w:cs="Arial"/>
          <w:i/>
          <w:sz w:val="16"/>
          <w:szCs w:val="18"/>
          <w:lang w:val="en-GB"/>
        </w:rPr>
        <w:t>Economics and Politics</w:t>
      </w:r>
    </w:p>
    <w:p w14:paraId="6DD0C97D" w14:textId="207E3BC6" w:rsidR="00194A85" w:rsidRPr="0093373D" w:rsidRDefault="00194A85">
      <w:pPr>
        <w:pStyle w:val="metod"/>
        <w:ind w:firstLine="0"/>
        <w:jc w:val="both"/>
        <w:rPr>
          <w:rFonts w:ascii="Arial" w:hAnsi="Arial" w:cs="Arial"/>
          <w:sz w:val="18"/>
          <w:szCs w:val="18"/>
          <w:lang w:val="en-GB"/>
        </w:rPr>
      </w:pPr>
    </w:p>
    <w:tbl>
      <w:tblPr>
        <w:tblStyle w:val="TableGrid"/>
        <w:tblW w:w="0" w:type="auto"/>
        <w:tblLook w:val="04A0" w:firstRow="1" w:lastRow="0" w:firstColumn="1" w:lastColumn="0" w:noHBand="0" w:noVBand="1"/>
      </w:tblPr>
      <w:tblGrid>
        <w:gridCol w:w="2405"/>
        <w:gridCol w:w="7557"/>
      </w:tblGrid>
      <w:tr w:rsidR="00194A85" w:rsidRPr="0093373D" w14:paraId="2A6C6B55" w14:textId="77777777" w:rsidTr="00910AA2">
        <w:tc>
          <w:tcPr>
            <w:tcW w:w="2405" w:type="dxa"/>
          </w:tcPr>
          <w:p w14:paraId="76131B52" w14:textId="77777777" w:rsidR="00194A85" w:rsidRPr="0093373D" w:rsidRDefault="00194A85" w:rsidP="00910AA2">
            <w:pPr>
              <w:pStyle w:val="metod"/>
              <w:ind w:firstLine="0"/>
              <w:jc w:val="both"/>
              <w:rPr>
                <w:rFonts w:ascii="Arial" w:hAnsi="Arial" w:cs="Arial"/>
                <w:b/>
                <w:sz w:val="18"/>
                <w:szCs w:val="18"/>
                <w:lang w:val="en-GB"/>
              </w:rPr>
            </w:pPr>
            <w:r w:rsidRPr="0093373D">
              <w:rPr>
                <w:rFonts w:ascii="Arial" w:hAnsi="Arial" w:cs="Arial"/>
                <w:b/>
                <w:sz w:val="18"/>
                <w:szCs w:val="18"/>
                <w:lang w:val="en-GB"/>
              </w:rPr>
              <w:t>Learning Goals</w:t>
            </w:r>
          </w:p>
        </w:tc>
        <w:tc>
          <w:tcPr>
            <w:tcW w:w="7557" w:type="dxa"/>
          </w:tcPr>
          <w:p w14:paraId="560C2175" w14:textId="77777777" w:rsidR="00194A85" w:rsidRPr="0093373D" w:rsidRDefault="00194A85" w:rsidP="00910AA2">
            <w:pPr>
              <w:pStyle w:val="metod"/>
              <w:ind w:firstLine="0"/>
              <w:jc w:val="both"/>
              <w:rPr>
                <w:rFonts w:ascii="Arial" w:hAnsi="Arial" w:cs="Arial"/>
                <w:b/>
                <w:sz w:val="18"/>
                <w:szCs w:val="18"/>
                <w:lang w:val="en-GB"/>
              </w:rPr>
            </w:pPr>
            <w:r w:rsidRPr="0093373D">
              <w:rPr>
                <w:rFonts w:ascii="Arial" w:hAnsi="Arial" w:cs="Arial"/>
                <w:b/>
                <w:sz w:val="18"/>
                <w:szCs w:val="18"/>
                <w:lang w:val="en-GB"/>
              </w:rPr>
              <w:t>Learning Objectives</w:t>
            </w:r>
          </w:p>
        </w:tc>
      </w:tr>
      <w:tr w:rsidR="00194A85" w:rsidRPr="0093373D" w14:paraId="1A01F8C4" w14:textId="77777777" w:rsidTr="00910AA2">
        <w:tc>
          <w:tcPr>
            <w:tcW w:w="2405" w:type="dxa"/>
            <w:vMerge w:val="restart"/>
          </w:tcPr>
          <w:p w14:paraId="1C5E6FF3" w14:textId="77777777" w:rsidR="00194A85"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be critical thinkers</w:t>
            </w:r>
          </w:p>
        </w:tc>
        <w:tc>
          <w:tcPr>
            <w:tcW w:w="7557" w:type="dxa"/>
          </w:tcPr>
          <w:p w14:paraId="6DF98F79" w14:textId="6013CCF5"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 xml:space="preserve">LO1.1. Students will be able to understand core concepts and methods in the key economics disciplines </w:t>
            </w:r>
          </w:p>
        </w:tc>
      </w:tr>
      <w:tr w:rsidR="00194A85" w:rsidRPr="0093373D" w14:paraId="738FF08D" w14:textId="77777777" w:rsidTr="00910AA2">
        <w:tc>
          <w:tcPr>
            <w:tcW w:w="2405" w:type="dxa"/>
            <w:vMerge/>
          </w:tcPr>
          <w:p w14:paraId="58B12894" w14:textId="77777777" w:rsidR="00194A85" w:rsidRPr="0093373D" w:rsidRDefault="00194A85" w:rsidP="00194A85">
            <w:pPr>
              <w:pStyle w:val="metod"/>
              <w:ind w:firstLine="0"/>
              <w:rPr>
                <w:rFonts w:ascii="Arial" w:hAnsi="Arial" w:cs="Arial"/>
                <w:sz w:val="18"/>
                <w:szCs w:val="18"/>
                <w:lang w:val="en-GB"/>
              </w:rPr>
            </w:pPr>
          </w:p>
        </w:tc>
        <w:tc>
          <w:tcPr>
            <w:tcW w:w="7557" w:type="dxa"/>
          </w:tcPr>
          <w:p w14:paraId="1F6EAA82" w14:textId="4E778F14"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 xml:space="preserve">LO1.2. Students will be able to identify underlying assumptions and logical consistency of causal statements </w:t>
            </w:r>
          </w:p>
        </w:tc>
      </w:tr>
      <w:tr w:rsidR="00194A85" w:rsidRPr="0093373D" w14:paraId="59CCEEC9" w14:textId="77777777" w:rsidTr="00910AA2">
        <w:tc>
          <w:tcPr>
            <w:tcW w:w="2405" w:type="dxa"/>
          </w:tcPr>
          <w:p w14:paraId="740C3B51" w14:textId="390AED70" w:rsidR="00194A85"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have skills to employ economic thought for the common good</w:t>
            </w:r>
          </w:p>
        </w:tc>
        <w:tc>
          <w:tcPr>
            <w:tcW w:w="7557" w:type="dxa"/>
          </w:tcPr>
          <w:p w14:paraId="144C9A6C" w14:textId="1327E6AB"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LO2.1.</w:t>
            </w:r>
            <w:r w:rsidR="00A51C00">
              <w:rPr>
                <w:rFonts w:ascii="Arial" w:hAnsi="Arial" w:cs="Arial"/>
                <w:sz w:val="18"/>
                <w:szCs w:val="18"/>
                <w:lang w:val="en-GB"/>
              </w:rPr>
              <w:t xml:space="preserve"> </w:t>
            </w:r>
            <w:r w:rsidR="00194A85" w:rsidRPr="0093373D">
              <w:rPr>
                <w:rFonts w:ascii="Arial" w:hAnsi="Arial" w:cs="Arial"/>
                <w:sz w:val="18"/>
                <w:szCs w:val="18"/>
                <w:lang w:val="en-GB"/>
              </w:rPr>
              <w:t xml:space="preserve">Students will have a keen sense of ethical criteria for practical problem-solving </w:t>
            </w:r>
          </w:p>
        </w:tc>
      </w:tr>
      <w:tr w:rsidR="00194A85" w:rsidRPr="0093373D" w14:paraId="731A99B7" w14:textId="77777777" w:rsidTr="00910AA2">
        <w:tc>
          <w:tcPr>
            <w:tcW w:w="2405" w:type="dxa"/>
            <w:vMerge w:val="restart"/>
          </w:tcPr>
          <w:p w14:paraId="25F16EC9" w14:textId="77777777" w:rsidR="00194A85"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be technology agile</w:t>
            </w:r>
          </w:p>
        </w:tc>
        <w:tc>
          <w:tcPr>
            <w:tcW w:w="7557" w:type="dxa"/>
          </w:tcPr>
          <w:p w14:paraId="3A33DFB9" w14:textId="12C08353"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 xml:space="preserve">LO3.1. Students will demonstrate proficiency in common business software packages </w:t>
            </w:r>
          </w:p>
        </w:tc>
      </w:tr>
      <w:tr w:rsidR="00194A85" w:rsidRPr="0093373D" w14:paraId="386DC3A4" w14:textId="77777777" w:rsidTr="00910AA2">
        <w:tc>
          <w:tcPr>
            <w:tcW w:w="2405" w:type="dxa"/>
            <w:vMerge/>
          </w:tcPr>
          <w:p w14:paraId="5E87F5B1" w14:textId="77777777" w:rsidR="00194A85" w:rsidRPr="0093373D" w:rsidRDefault="00194A85" w:rsidP="00194A85">
            <w:pPr>
              <w:pStyle w:val="metod"/>
              <w:ind w:firstLine="0"/>
              <w:rPr>
                <w:rFonts w:ascii="Arial" w:hAnsi="Arial" w:cs="Arial"/>
                <w:sz w:val="18"/>
                <w:szCs w:val="18"/>
                <w:lang w:val="en-GB"/>
              </w:rPr>
            </w:pPr>
          </w:p>
        </w:tc>
        <w:tc>
          <w:tcPr>
            <w:tcW w:w="7557" w:type="dxa"/>
          </w:tcPr>
          <w:p w14:paraId="20E97D04" w14:textId="0B403086"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 xml:space="preserve">LO3.2. Students will be able to make decisions using appropriate IT tools </w:t>
            </w:r>
          </w:p>
        </w:tc>
      </w:tr>
      <w:tr w:rsidR="00194A85" w:rsidRPr="0093373D" w14:paraId="1D2B0E5B" w14:textId="77777777" w:rsidTr="00910AA2">
        <w:tc>
          <w:tcPr>
            <w:tcW w:w="2405" w:type="dxa"/>
            <w:vMerge w:val="restart"/>
          </w:tcPr>
          <w:p w14:paraId="65F74577" w14:textId="77777777" w:rsidR="00194A85" w:rsidRPr="0093373D" w:rsidRDefault="00194A85" w:rsidP="00194A85">
            <w:pPr>
              <w:pStyle w:val="metod"/>
              <w:ind w:firstLine="0"/>
              <w:rPr>
                <w:rFonts w:ascii="Arial" w:hAnsi="Arial" w:cs="Arial"/>
                <w:sz w:val="18"/>
                <w:szCs w:val="18"/>
                <w:lang w:val="en-GB"/>
              </w:rPr>
            </w:pPr>
            <w:r w:rsidRPr="0093373D">
              <w:rPr>
                <w:rFonts w:ascii="Arial" w:hAnsi="Arial" w:cs="Arial"/>
                <w:sz w:val="18"/>
                <w:szCs w:val="18"/>
                <w:lang w:val="en-GB"/>
              </w:rPr>
              <w:t>Students will be effective communicators</w:t>
            </w:r>
          </w:p>
        </w:tc>
        <w:tc>
          <w:tcPr>
            <w:tcW w:w="7557" w:type="dxa"/>
          </w:tcPr>
          <w:p w14:paraId="5A30CCBB" w14:textId="2B7DC629"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LO4.1.</w:t>
            </w:r>
            <w:r w:rsidR="00A51C00">
              <w:rPr>
                <w:rFonts w:ascii="Arial" w:hAnsi="Arial" w:cs="Arial"/>
                <w:sz w:val="18"/>
                <w:szCs w:val="18"/>
                <w:lang w:val="en-GB"/>
              </w:rPr>
              <w:t xml:space="preserve"> </w:t>
            </w:r>
            <w:r w:rsidR="00194A85" w:rsidRPr="0093373D">
              <w:rPr>
                <w:rFonts w:ascii="Arial" w:hAnsi="Arial" w:cs="Arial"/>
                <w:sz w:val="18"/>
                <w:szCs w:val="18"/>
                <w:lang w:val="en-GB"/>
              </w:rPr>
              <w:t xml:space="preserve">Students will be able to communicate reasonably in different settings according to target audience tasks and situations </w:t>
            </w:r>
          </w:p>
        </w:tc>
      </w:tr>
      <w:tr w:rsidR="00194A85" w:rsidRPr="0093373D" w14:paraId="7AD688C0" w14:textId="77777777" w:rsidTr="00910AA2">
        <w:tc>
          <w:tcPr>
            <w:tcW w:w="2405" w:type="dxa"/>
            <w:vMerge/>
          </w:tcPr>
          <w:p w14:paraId="17D28C88" w14:textId="77777777" w:rsidR="00194A85" w:rsidRPr="0093373D" w:rsidRDefault="00194A85" w:rsidP="00194A85">
            <w:pPr>
              <w:pStyle w:val="metod"/>
              <w:ind w:firstLine="0"/>
              <w:jc w:val="both"/>
              <w:rPr>
                <w:rFonts w:ascii="Arial" w:hAnsi="Arial" w:cs="Arial"/>
                <w:b/>
                <w:sz w:val="18"/>
                <w:szCs w:val="18"/>
                <w:lang w:val="en-GB"/>
              </w:rPr>
            </w:pPr>
          </w:p>
        </w:tc>
        <w:tc>
          <w:tcPr>
            <w:tcW w:w="7557" w:type="dxa"/>
          </w:tcPr>
          <w:p w14:paraId="0365FE39" w14:textId="5ABD4E9D"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LO4.2.</w:t>
            </w:r>
            <w:r w:rsidR="00A51C00">
              <w:rPr>
                <w:rFonts w:ascii="Arial" w:hAnsi="Arial" w:cs="Arial"/>
                <w:sz w:val="18"/>
                <w:szCs w:val="18"/>
                <w:lang w:val="en-GB"/>
              </w:rPr>
              <w:t xml:space="preserve"> </w:t>
            </w:r>
            <w:r w:rsidR="00194A85" w:rsidRPr="0093373D">
              <w:rPr>
                <w:rFonts w:ascii="Arial" w:hAnsi="Arial" w:cs="Arial"/>
                <w:sz w:val="18"/>
                <w:szCs w:val="18"/>
                <w:lang w:val="en-GB"/>
              </w:rPr>
              <w:t xml:space="preserve">Students will be able to convey their ideas effectively through an oral presentation </w:t>
            </w:r>
          </w:p>
        </w:tc>
      </w:tr>
      <w:tr w:rsidR="00194A85" w:rsidRPr="0093373D" w14:paraId="439184C2" w14:textId="77777777" w:rsidTr="00910AA2">
        <w:tc>
          <w:tcPr>
            <w:tcW w:w="2405" w:type="dxa"/>
            <w:vMerge/>
          </w:tcPr>
          <w:p w14:paraId="134928DC" w14:textId="77777777" w:rsidR="00194A85" w:rsidRPr="0093373D" w:rsidRDefault="00194A85" w:rsidP="00194A85">
            <w:pPr>
              <w:pStyle w:val="metod"/>
              <w:ind w:firstLine="0"/>
              <w:jc w:val="both"/>
              <w:rPr>
                <w:rFonts w:ascii="Arial" w:hAnsi="Arial" w:cs="Arial"/>
                <w:b/>
                <w:sz w:val="18"/>
                <w:szCs w:val="18"/>
                <w:lang w:val="en-GB"/>
              </w:rPr>
            </w:pPr>
          </w:p>
        </w:tc>
        <w:tc>
          <w:tcPr>
            <w:tcW w:w="7557" w:type="dxa"/>
          </w:tcPr>
          <w:p w14:paraId="78B1442E" w14:textId="54F0B3DC" w:rsidR="00194A85" w:rsidRPr="0093373D" w:rsidRDefault="00DB6F63" w:rsidP="00194A85">
            <w:pPr>
              <w:pStyle w:val="metod"/>
              <w:ind w:firstLine="0"/>
              <w:jc w:val="both"/>
              <w:rPr>
                <w:rFonts w:ascii="Arial" w:hAnsi="Arial" w:cs="Arial"/>
                <w:sz w:val="18"/>
                <w:szCs w:val="18"/>
                <w:lang w:val="en-GB"/>
              </w:rPr>
            </w:pPr>
            <w:r w:rsidRPr="0093373D">
              <w:rPr>
                <w:rFonts w:ascii="Arial" w:hAnsi="Arial" w:cs="Arial"/>
                <w:sz w:val="18"/>
                <w:szCs w:val="18"/>
                <w:lang w:val="en-GB"/>
              </w:rPr>
              <w:t>E</w:t>
            </w:r>
            <w:r w:rsidR="00194A85" w:rsidRPr="0093373D">
              <w:rPr>
                <w:rFonts w:ascii="Arial" w:hAnsi="Arial" w:cs="Arial"/>
                <w:sz w:val="18"/>
                <w:szCs w:val="18"/>
                <w:lang w:val="en-GB"/>
              </w:rPr>
              <w:t xml:space="preserve">LO4.3. Students will be able to convey their ideas effectively in a written paper </w:t>
            </w:r>
          </w:p>
        </w:tc>
      </w:tr>
    </w:tbl>
    <w:p w14:paraId="25C7EFAD" w14:textId="77777777" w:rsidR="00194A85" w:rsidRPr="0093373D" w:rsidRDefault="00194A85">
      <w:pPr>
        <w:pStyle w:val="metod"/>
        <w:ind w:firstLine="0"/>
        <w:jc w:val="both"/>
        <w:rPr>
          <w:rFonts w:ascii="Arial" w:hAnsi="Arial" w:cs="Arial"/>
          <w:sz w:val="18"/>
          <w:szCs w:val="18"/>
          <w:lang w:val="en-GB"/>
        </w:rPr>
      </w:pPr>
    </w:p>
    <w:sectPr w:rsidR="00194A85" w:rsidRPr="0093373D" w:rsidSect="00594FFF">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2747" w14:textId="77777777" w:rsidR="00523EB0" w:rsidRDefault="00523EB0" w:rsidP="00062544">
      <w:pPr>
        <w:spacing w:after="0" w:line="240" w:lineRule="auto"/>
      </w:pPr>
      <w:r>
        <w:separator/>
      </w:r>
    </w:p>
  </w:endnote>
  <w:endnote w:type="continuationSeparator" w:id="0">
    <w:p w14:paraId="65977673" w14:textId="77777777" w:rsidR="00523EB0" w:rsidRDefault="00523EB0"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6E3EAA1F" w:rsidR="00AD140F" w:rsidRDefault="00DB6F63" w:rsidP="00DB6F63">
        <w:pPr>
          <w:pStyle w:val="Footer"/>
          <w:jc w:val="center"/>
        </w:pPr>
        <w:r>
          <w:fldChar w:fldCharType="begin"/>
        </w:r>
        <w:r>
          <w:instrText xml:space="preserve"> PAGE   \* MERGEFORMAT </w:instrText>
        </w:r>
        <w:r>
          <w:fldChar w:fldCharType="separate"/>
        </w:r>
        <w:r w:rsidR="00BB356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A6A8" w14:textId="77777777" w:rsidR="00523EB0" w:rsidRDefault="00523EB0" w:rsidP="00062544">
      <w:pPr>
        <w:spacing w:after="0" w:line="240" w:lineRule="auto"/>
      </w:pPr>
      <w:r>
        <w:separator/>
      </w:r>
    </w:p>
  </w:footnote>
  <w:footnote w:type="continuationSeparator" w:id="0">
    <w:p w14:paraId="73AD36BD" w14:textId="77777777" w:rsidR="00523EB0" w:rsidRDefault="00523EB0"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A415F4"/>
    <w:lvl w:ilvl="0">
      <w:start w:val="1"/>
      <w:numFmt w:val="decimal"/>
      <w:isLgl/>
      <w:lvlText w:val="%1."/>
      <w:lvlJc w:val="left"/>
      <w:pPr>
        <w:tabs>
          <w:tab w:val="num" w:pos="240"/>
        </w:tabs>
        <w:ind w:left="240" w:firstLine="540"/>
      </w:pPr>
      <w:rPr>
        <w:rFonts w:hint="default"/>
        <w:color w:val="000000"/>
        <w:position w:val="0"/>
        <w:sz w:val="18"/>
        <w:szCs w:val="18"/>
      </w:rPr>
    </w:lvl>
    <w:lvl w:ilvl="1">
      <w:start w:val="1"/>
      <w:numFmt w:val="decimal"/>
      <w:isLgl/>
      <w:lvlText w:val="%1."/>
      <w:lvlJc w:val="left"/>
      <w:pPr>
        <w:tabs>
          <w:tab w:val="num" w:pos="360"/>
        </w:tabs>
        <w:ind w:left="360" w:firstLine="420"/>
      </w:pPr>
      <w:rPr>
        <w:rFonts w:hint="default"/>
        <w:color w:val="000000"/>
        <w:position w:val="0"/>
        <w:sz w:val="24"/>
      </w:rPr>
    </w:lvl>
    <w:lvl w:ilvl="2">
      <w:start w:val="1"/>
      <w:numFmt w:val="bullet"/>
      <w:lvlText w:val=""/>
      <w:lvlJc w:val="left"/>
      <w:pPr>
        <w:tabs>
          <w:tab w:val="num" w:pos="360"/>
        </w:tabs>
        <w:ind w:left="360" w:firstLine="420"/>
      </w:pPr>
      <w:rPr>
        <w:rFonts w:hint="default"/>
        <w:color w:val="000000"/>
        <w:position w:val="0"/>
        <w:sz w:val="24"/>
      </w:rPr>
    </w:lvl>
    <w:lvl w:ilvl="3">
      <w:start w:val="1"/>
      <w:numFmt w:val="bullet"/>
      <w:lvlText w:val=""/>
      <w:lvlJc w:val="left"/>
      <w:pPr>
        <w:tabs>
          <w:tab w:val="num" w:pos="360"/>
        </w:tabs>
        <w:ind w:left="360" w:firstLine="420"/>
      </w:pPr>
      <w:rPr>
        <w:rFonts w:hint="default"/>
        <w:color w:val="000000"/>
        <w:position w:val="0"/>
        <w:sz w:val="24"/>
      </w:rPr>
    </w:lvl>
    <w:lvl w:ilvl="4">
      <w:start w:val="1"/>
      <w:numFmt w:val="bullet"/>
      <w:lvlText w:val=""/>
      <w:lvlJc w:val="left"/>
      <w:pPr>
        <w:tabs>
          <w:tab w:val="num" w:pos="360"/>
        </w:tabs>
        <w:ind w:left="360" w:firstLine="420"/>
      </w:pPr>
      <w:rPr>
        <w:rFonts w:hint="default"/>
        <w:color w:val="000000"/>
        <w:position w:val="0"/>
        <w:sz w:val="24"/>
      </w:rPr>
    </w:lvl>
    <w:lvl w:ilvl="5">
      <w:start w:val="1"/>
      <w:numFmt w:val="bullet"/>
      <w:lvlText w:val=""/>
      <w:lvlJc w:val="left"/>
      <w:pPr>
        <w:tabs>
          <w:tab w:val="num" w:pos="360"/>
        </w:tabs>
        <w:ind w:left="360" w:firstLine="420"/>
      </w:pPr>
      <w:rPr>
        <w:rFonts w:hint="default"/>
        <w:color w:val="000000"/>
        <w:position w:val="0"/>
        <w:sz w:val="24"/>
      </w:rPr>
    </w:lvl>
    <w:lvl w:ilvl="6">
      <w:start w:val="1"/>
      <w:numFmt w:val="bullet"/>
      <w:lvlText w:val=""/>
      <w:lvlJc w:val="left"/>
      <w:pPr>
        <w:tabs>
          <w:tab w:val="num" w:pos="360"/>
        </w:tabs>
        <w:ind w:left="360" w:firstLine="420"/>
      </w:pPr>
      <w:rPr>
        <w:rFonts w:hint="default"/>
        <w:color w:val="000000"/>
        <w:position w:val="0"/>
        <w:sz w:val="24"/>
      </w:rPr>
    </w:lvl>
    <w:lvl w:ilvl="7">
      <w:start w:val="1"/>
      <w:numFmt w:val="bullet"/>
      <w:lvlText w:val=""/>
      <w:lvlJc w:val="left"/>
      <w:pPr>
        <w:tabs>
          <w:tab w:val="num" w:pos="360"/>
        </w:tabs>
        <w:ind w:left="360" w:firstLine="420"/>
      </w:pPr>
      <w:rPr>
        <w:rFonts w:hint="default"/>
        <w:color w:val="000000"/>
        <w:position w:val="0"/>
        <w:sz w:val="24"/>
      </w:rPr>
    </w:lvl>
    <w:lvl w:ilvl="8">
      <w:start w:val="1"/>
      <w:numFmt w:val="bullet"/>
      <w:lvlText w:val=""/>
      <w:lvlJc w:val="left"/>
      <w:pPr>
        <w:tabs>
          <w:tab w:val="num" w:pos="360"/>
        </w:tabs>
        <w:ind w:left="360" w:firstLine="420"/>
      </w:pPr>
      <w:rPr>
        <w:rFonts w:hint="default"/>
        <w:color w:val="000000"/>
        <w:position w:val="0"/>
        <w:sz w:val="24"/>
      </w:rPr>
    </w:lvl>
  </w:abstractNum>
  <w:abstractNum w:abstractNumId="1" w15:restartNumberingAfterBreak="0">
    <w:nsid w:val="05181279"/>
    <w:multiLevelType w:val="hybridMultilevel"/>
    <w:tmpl w:val="8F42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60EE6"/>
    <w:multiLevelType w:val="hybridMultilevel"/>
    <w:tmpl w:val="1132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0"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57B39"/>
    <w:multiLevelType w:val="multilevel"/>
    <w:tmpl w:val="06A415F4"/>
    <w:lvl w:ilvl="0">
      <w:start w:val="1"/>
      <w:numFmt w:val="decimal"/>
      <w:isLgl/>
      <w:lvlText w:val="%1."/>
      <w:lvlJc w:val="left"/>
      <w:pPr>
        <w:tabs>
          <w:tab w:val="num" w:pos="240"/>
        </w:tabs>
        <w:ind w:left="240" w:firstLine="540"/>
      </w:pPr>
      <w:rPr>
        <w:rFonts w:hint="default"/>
        <w:color w:val="000000"/>
        <w:position w:val="0"/>
        <w:sz w:val="18"/>
        <w:szCs w:val="18"/>
      </w:rPr>
    </w:lvl>
    <w:lvl w:ilvl="1">
      <w:start w:val="1"/>
      <w:numFmt w:val="decimal"/>
      <w:isLgl/>
      <w:lvlText w:val="%1."/>
      <w:lvlJc w:val="left"/>
      <w:pPr>
        <w:tabs>
          <w:tab w:val="num" w:pos="360"/>
        </w:tabs>
        <w:ind w:left="360" w:firstLine="420"/>
      </w:pPr>
      <w:rPr>
        <w:rFonts w:hint="default"/>
        <w:color w:val="000000"/>
        <w:position w:val="0"/>
        <w:sz w:val="24"/>
      </w:rPr>
    </w:lvl>
    <w:lvl w:ilvl="2">
      <w:start w:val="1"/>
      <w:numFmt w:val="bullet"/>
      <w:lvlText w:val=""/>
      <w:lvlJc w:val="left"/>
      <w:pPr>
        <w:tabs>
          <w:tab w:val="num" w:pos="360"/>
        </w:tabs>
        <w:ind w:left="360" w:firstLine="420"/>
      </w:pPr>
      <w:rPr>
        <w:rFonts w:hint="default"/>
        <w:color w:val="000000"/>
        <w:position w:val="0"/>
        <w:sz w:val="24"/>
      </w:rPr>
    </w:lvl>
    <w:lvl w:ilvl="3">
      <w:start w:val="1"/>
      <w:numFmt w:val="bullet"/>
      <w:lvlText w:val=""/>
      <w:lvlJc w:val="left"/>
      <w:pPr>
        <w:tabs>
          <w:tab w:val="num" w:pos="360"/>
        </w:tabs>
        <w:ind w:left="360" w:firstLine="420"/>
      </w:pPr>
      <w:rPr>
        <w:rFonts w:hint="default"/>
        <w:color w:val="000000"/>
        <w:position w:val="0"/>
        <w:sz w:val="24"/>
      </w:rPr>
    </w:lvl>
    <w:lvl w:ilvl="4">
      <w:start w:val="1"/>
      <w:numFmt w:val="bullet"/>
      <w:lvlText w:val=""/>
      <w:lvlJc w:val="left"/>
      <w:pPr>
        <w:tabs>
          <w:tab w:val="num" w:pos="360"/>
        </w:tabs>
        <w:ind w:left="360" w:firstLine="420"/>
      </w:pPr>
      <w:rPr>
        <w:rFonts w:hint="default"/>
        <w:color w:val="000000"/>
        <w:position w:val="0"/>
        <w:sz w:val="24"/>
      </w:rPr>
    </w:lvl>
    <w:lvl w:ilvl="5">
      <w:start w:val="1"/>
      <w:numFmt w:val="bullet"/>
      <w:lvlText w:val=""/>
      <w:lvlJc w:val="left"/>
      <w:pPr>
        <w:tabs>
          <w:tab w:val="num" w:pos="360"/>
        </w:tabs>
        <w:ind w:left="360" w:firstLine="420"/>
      </w:pPr>
      <w:rPr>
        <w:rFonts w:hint="default"/>
        <w:color w:val="000000"/>
        <w:position w:val="0"/>
        <w:sz w:val="24"/>
      </w:rPr>
    </w:lvl>
    <w:lvl w:ilvl="6">
      <w:start w:val="1"/>
      <w:numFmt w:val="bullet"/>
      <w:lvlText w:val=""/>
      <w:lvlJc w:val="left"/>
      <w:pPr>
        <w:tabs>
          <w:tab w:val="num" w:pos="360"/>
        </w:tabs>
        <w:ind w:left="360" w:firstLine="420"/>
      </w:pPr>
      <w:rPr>
        <w:rFonts w:hint="default"/>
        <w:color w:val="000000"/>
        <w:position w:val="0"/>
        <w:sz w:val="24"/>
      </w:rPr>
    </w:lvl>
    <w:lvl w:ilvl="7">
      <w:start w:val="1"/>
      <w:numFmt w:val="bullet"/>
      <w:lvlText w:val=""/>
      <w:lvlJc w:val="left"/>
      <w:pPr>
        <w:tabs>
          <w:tab w:val="num" w:pos="360"/>
        </w:tabs>
        <w:ind w:left="360" w:firstLine="420"/>
      </w:pPr>
      <w:rPr>
        <w:rFonts w:hint="default"/>
        <w:color w:val="000000"/>
        <w:position w:val="0"/>
        <w:sz w:val="24"/>
      </w:rPr>
    </w:lvl>
    <w:lvl w:ilvl="8">
      <w:start w:val="1"/>
      <w:numFmt w:val="bullet"/>
      <w:lvlText w:val=""/>
      <w:lvlJc w:val="left"/>
      <w:pPr>
        <w:tabs>
          <w:tab w:val="num" w:pos="360"/>
        </w:tabs>
        <w:ind w:left="360" w:firstLine="420"/>
      </w:pPr>
      <w:rPr>
        <w:rFonts w:hint="default"/>
        <w:color w:val="000000"/>
        <w:position w:val="0"/>
        <w:sz w:val="24"/>
      </w:rPr>
    </w:lvl>
  </w:abstractNum>
  <w:abstractNum w:abstractNumId="33"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10148358">
    <w:abstractNumId w:val="16"/>
  </w:num>
  <w:num w:numId="2" w16cid:durableId="1584685451">
    <w:abstractNumId w:val="13"/>
  </w:num>
  <w:num w:numId="3" w16cid:durableId="502207829">
    <w:abstractNumId w:val="8"/>
  </w:num>
  <w:num w:numId="4" w16cid:durableId="727261432">
    <w:abstractNumId w:val="3"/>
  </w:num>
  <w:num w:numId="5" w16cid:durableId="1716274493">
    <w:abstractNumId w:val="27"/>
  </w:num>
  <w:num w:numId="6" w16cid:durableId="641157866">
    <w:abstractNumId w:val="7"/>
  </w:num>
  <w:num w:numId="7" w16cid:durableId="1792281231">
    <w:abstractNumId w:val="12"/>
  </w:num>
  <w:num w:numId="8" w16cid:durableId="1493133728">
    <w:abstractNumId w:val="33"/>
  </w:num>
  <w:num w:numId="9" w16cid:durableId="1926259870">
    <w:abstractNumId w:val="24"/>
  </w:num>
  <w:num w:numId="10" w16cid:durableId="1787238007">
    <w:abstractNumId w:val="10"/>
  </w:num>
  <w:num w:numId="11" w16cid:durableId="237055330">
    <w:abstractNumId w:val="23"/>
  </w:num>
  <w:num w:numId="12" w16cid:durableId="2069375631">
    <w:abstractNumId w:val="6"/>
  </w:num>
  <w:num w:numId="13" w16cid:durableId="967666898">
    <w:abstractNumId w:val="31"/>
  </w:num>
  <w:num w:numId="14" w16cid:durableId="870069008">
    <w:abstractNumId w:val="11"/>
  </w:num>
  <w:num w:numId="15" w16cid:durableId="532183798">
    <w:abstractNumId w:val="9"/>
  </w:num>
  <w:num w:numId="16" w16cid:durableId="1855458473">
    <w:abstractNumId w:val="5"/>
  </w:num>
  <w:num w:numId="17" w16cid:durableId="1595168579">
    <w:abstractNumId w:val="25"/>
  </w:num>
  <w:num w:numId="18" w16cid:durableId="235169632">
    <w:abstractNumId w:val="30"/>
  </w:num>
  <w:num w:numId="19" w16cid:durableId="1049761905">
    <w:abstractNumId w:val="22"/>
  </w:num>
  <w:num w:numId="20" w16cid:durableId="198931645">
    <w:abstractNumId w:val="19"/>
  </w:num>
  <w:num w:numId="21" w16cid:durableId="1710379144">
    <w:abstractNumId w:val="28"/>
  </w:num>
  <w:num w:numId="22" w16cid:durableId="386416606">
    <w:abstractNumId w:val="4"/>
  </w:num>
  <w:num w:numId="23" w16cid:durableId="819149055">
    <w:abstractNumId w:val="26"/>
  </w:num>
  <w:num w:numId="24" w16cid:durableId="480512053">
    <w:abstractNumId w:val="20"/>
  </w:num>
  <w:num w:numId="25" w16cid:durableId="1078984794">
    <w:abstractNumId w:val="29"/>
  </w:num>
  <w:num w:numId="26" w16cid:durableId="1050567571">
    <w:abstractNumId w:val="15"/>
  </w:num>
  <w:num w:numId="27" w16cid:durableId="56710281">
    <w:abstractNumId w:val="17"/>
  </w:num>
  <w:num w:numId="28" w16cid:durableId="1749040243">
    <w:abstractNumId w:val="21"/>
  </w:num>
  <w:num w:numId="29" w16cid:durableId="75981519">
    <w:abstractNumId w:val="2"/>
  </w:num>
  <w:num w:numId="30" w16cid:durableId="506288232">
    <w:abstractNumId w:val="18"/>
  </w:num>
  <w:num w:numId="31" w16cid:durableId="399451282">
    <w:abstractNumId w:val="1"/>
  </w:num>
  <w:num w:numId="32" w16cid:durableId="1346975620">
    <w:abstractNumId w:val="0"/>
  </w:num>
  <w:num w:numId="33" w16cid:durableId="1556963872">
    <w:abstractNumId w:val="32"/>
  </w:num>
  <w:num w:numId="34" w16cid:durableId="787551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70B0C"/>
    <w:rsid w:val="00077197"/>
    <w:rsid w:val="0008070F"/>
    <w:rsid w:val="00080F5C"/>
    <w:rsid w:val="00082023"/>
    <w:rsid w:val="000849B7"/>
    <w:rsid w:val="000933C4"/>
    <w:rsid w:val="000955BC"/>
    <w:rsid w:val="00097ABC"/>
    <w:rsid w:val="00097D80"/>
    <w:rsid w:val="000A6D74"/>
    <w:rsid w:val="000B02B5"/>
    <w:rsid w:val="000C1DB8"/>
    <w:rsid w:val="000C3416"/>
    <w:rsid w:val="000C5BDB"/>
    <w:rsid w:val="000C7E84"/>
    <w:rsid w:val="000D22DB"/>
    <w:rsid w:val="000D337F"/>
    <w:rsid w:val="000D388C"/>
    <w:rsid w:val="000D502D"/>
    <w:rsid w:val="000E1B01"/>
    <w:rsid w:val="000E5959"/>
    <w:rsid w:val="000F0359"/>
    <w:rsid w:val="000F1FFC"/>
    <w:rsid w:val="00113EAF"/>
    <w:rsid w:val="00114104"/>
    <w:rsid w:val="00121E96"/>
    <w:rsid w:val="001229B0"/>
    <w:rsid w:val="00125272"/>
    <w:rsid w:val="00127104"/>
    <w:rsid w:val="00132F58"/>
    <w:rsid w:val="001368EA"/>
    <w:rsid w:val="001427D2"/>
    <w:rsid w:val="00147366"/>
    <w:rsid w:val="001474D8"/>
    <w:rsid w:val="0015562F"/>
    <w:rsid w:val="00161E0C"/>
    <w:rsid w:val="00162656"/>
    <w:rsid w:val="001667AE"/>
    <w:rsid w:val="00170872"/>
    <w:rsid w:val="00170986"/>
    <w:rsid w:val="00175CAB"/>
    <w:rsid w:val="00176B37"/>
    <w:rsid w:val="00183A88"/>
    <w:rsid w:val="001864FC"/>
    <w:rsid w:val="001902BE"/>
    <w:rsid w:val="00190340"/>
    <w:rsid w:val="001936C6"/>
    <w:rsid w:val="00194A85"/>
    <w:rsid w:val="00197699"/>
    <w:rsid w:val="001A2A96"/>
    <w:rsid w:val="001A3D16"/>
    <w:rsid w:val="001A6ADB"/>
    <w:rsid w:val="001A7B31"/>
    <w:rsid w:val="001B1E03"/>
    <w:rsid w:val="001B2C03"/>
    <w:rsid w:val="001B338B"/>
    <w:rsid w:val="001C12CB"/>
    <w:rsid w:val="001C17B6"/>
    <w:rsid w:val="001C1AC3"/>
    <w:rsid w:val="001C5D5C"/>
    <w:rsid w:val="001D0530"/>
    <w:rsid w:val="001D0FAD"/>
    <w:rsid w:val="001D34C2"/>
    <w:rsid w:val="001D50D3"/>
    <w:rsid w:val="001D6F36"/>
    <w:rsid w:val="001E149D"/>
    <w:rsid w:val="001F0A3E"/>
    <w:rsid w:val="001F1A8D"/>
    <w:rsid w:val="001F2DB9"/>
    <w:rsid w:val="00202EE2"/>
    <w:rsid w:val="002105E2"/>
    <w:rsid w:val="0021528D"/>
    <w:rsid w:val="00215430"/>
    <w:rsid w:val="00223D62"/>
    <w:rsid w:val="00223E73"/>
    <w:rsid w:val="00224CCE"/>
    <w:rsid w:val="00227AE1"/>
    <w:rsid w:val="00233368"/>
    <w:rsid w:val="002374E4"/>
    <w:rsid w:val="00237691"/>
    <w:rsid w:val="00243DEB"/>
    <w:rsid w:val="00246036"/>
    <w:rsid w:val="00251909"/>
    <w:rsid w:val="00256E71"/>
    <w:rsid w:val="0026094B"/>
    <w:rsid w:val="00261FD0"/>
    <w:rsid w:val="00264401"/>
    <w:rsid w:val="002645D8"/>
    <w:rsid w:val="00266691"/>
    <w:rsid w:val="002737C6"/>
    <w:rsid w:val="00274920"/>
    <w:rsid w:val="002756A5"/>
    <w:rsid w:val="00280BC2"/>
    <w:rsid w:val="00287DF4"/>
    <w:rsid w:val="00292B9B"/>
    <w:rsid w:val="002A0EC8"/>
    <w:rsid w:val="002A19F1"/>
    <w:rsid w:val="002A1FD6"/>
    <w:rsid w:val="002A43E6"/>
    <w:rsid w:val="002A64EC"/>
    <w:rsid w:val="002B1BF4"/>
    <w:rsid w:val="002B2A69"/>
    <w:rsid w:val="002B741D"/>
    <w:rsid w:val="002C0670"/>
    <w:rsid w:val="002C093B"/>
    <w:rsid w:val="002C0C8F"/>
    <w:rsid w:val="002C2C25"/>
    <w:rsid w:val="002C5839"/>
    <w:rsid w:val="002C657F"/>
    <w:rsid w:val="002C6981"/>
    <w:rsid w:val="002D1120"/>
    <w:rsid w:val="002D2845"/>
    <w:rsid w:val="002D6639"/>
    <w:rsid w:val="002D6C24"/>
    <w:rsid w:val="002F0E20"/>
    <w:rsid w:val="002F2873"/>
    <w:rsid w:val="002F70A7"/>
    <w:rsid w:val="002F73AB"/>
    <w:rsid w:val="0030105B"/>
    <w:rsid w:val="00301607"/>
    <w:rsid w:val="00303181"/>
    <w:rsid w:val="00303F06"/>
    <w:rsid w:val="00312539"/>
    <w:rsid w:val="00312541"/>
    <w:rsid w:val="00312F88"/>
    <w:rsid w:val="003250FD"/>
    <w:rsid w:val="00331056"/>
    <w:rsid w:val="00335D17"/>
    <w:rsid w:val="00340853"/>
    <w:rsid w:val="00345D95"/>
    <w:rsid w:val="00346C65"/>
    <w:rsid w:val="003534D2"/>
    <w:rsid w:val="00354FEF"/>
    <w:rsid w:val="00357246"/>
    <w:rsid w:val="00357461"/>
    <w:rsid w:val="00362D98"/>
    <w:rsid w:val="00363C77"/>
    <w:rsid w:val="003656CE"/>
    <w:rsid w:val="00365E77"/>
    <w:rsid w:val="003908B9"/>
    <w:rsid w:val="00397400"/>
    <w:rsid w:val="003A3473"/>
    <w:rsid w:val="003A372D"/>
    <w:rsid w:val="003B3179"/>
    <w:rsid w:val="003B7587"/>
    <w:rsid w:val="003C34A1"/>
    <w:rsid w:val="003C3A52"/>
    <w:rsid w:val="003C763F"/>
    <w:rsid w:val="003D0A1F"/>
    <w:rsid w:val="003E01C0"/>
    <w:rsid w:val="003E29E9"/>
    <w:rsid w:val="003F41A5"/>
    <w:rsid w:val="0040672B"/>
    <w:rsid w:val="00415172"/>
    <w:rsid w:val="00415BD8"/>
    <w:rsid w:val="00416C0F"/>
    <w:rsid w:val="004214F9"/>
    <w:rsid w:val="00422481"/>
    <w:rsid w:val="00424AAD"/>
    <w:rsid w:val="00427E92"/>
    <w:rsid w:val="00430B53"/>
    <w:rsid w:val="004357B6"/>
    <w:rsid w:val="004373F7"/>
    <w:rsid w:val="00437683"/>
    <w:rsid w:val="0044346B"/>
    <w:rsid w:val="0044442F"/>
    <w:rsid w:val="004452F0"/>
    <w:rsid w:val="004463F3"/>
    <w:rsid w:val="004467F8"/>
    <w:rsid w:val="004502B9"/>
    <w:rsid w:val="00454DEB"/>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A7ACF"/>
    <w:rsid w:val="004B14EF"/>
    <w:rsid w:val="004B1653"/>
    <w:rsid w:val="004C5165"/>
    <w:rsid w:val="004D036B"/>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23EB0"/>
    <w:rsid w:val="00530436"/>
    <w:rsid w:val="0053518A"/>
    <w:rsid w:val="00536A0D"/>
    <w:rsid w:val="005504A0"/>
    <w:rsid w:val="00552557"/>
    <w:rsid w:val="00555525"/>
    <w:rsid w:val="00556A7A"/>
    <w:rsid w:val="0056716D"/>
    <w:rsid w:val="005757B1"/>
    <w:rsid w:val="00583B26"/>
    <w:rsid w:val="00583E05"/>
    <w:rsid w:val="00587757"/>
    <w:rsid w:val="00593C8E"/>
    <w:rsid w:val="00593C90"/>
    <w:rsid w:val="00594388"/>
    <w:rsid w:val="00594FFF"/>
    <w:rsid w:val="00597E8C"/>
    <w:rsid w:val="005B2C88"/>
    <w:rsid w:val="005B5464"/>
    <w:rsid w:val="005C1096"/>
    <w:rsid w:val="005C31A5"/>
    <w:rsid w:val="005D25F3"/>
    <w:rsid w:val="005D6BFC"/>
    <w:rsid w:val="005E0D68"/>
    <w:rsid w:val="005E725F"/>
    <w:rsid w:val="005F3244"/>
    <w:rsid w:val="005F5CBD"/>
    <w:rsid w:val="006074AE"/>
    <w:rsid w:val="00621339"/>
    <w:rsid w:val="0062307C"/>
    <w:rsid w:val="00624144"/>
    <w:rsid w:val="0063355B"/>
    <w:rsid w:val="00640E6B"/>
    <w:rsid w:val="00644DA7"/>
    <w:rsid w:val="00650578"/>
    <w:rsid w:val="00651500"/>
    <w:rsid w:val="00652061"/>
    <w:rsid w:val="006521BF"/>
    <w:rsid w:val="006569C9"/>
    <w:rsid w:val="0066461D"/>
    <w:rsid w:val="0066525F"/>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7007C1"/>
    <w:rsid w:val="00701978"/>
    <w:rsid w:val="00712FD6"/>
    <w:rsid w:val="00713A6C"/>
    <w:rsid w:val="007176C7"/>
    <w:rsid w:val="007209BF"/>
    <w:rsid w:val="00720D57"/>
    <w:rsid w:val="00722750"/>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52DD"/>
    <w:rsid w:val="007873C4"/>
    <w:rsid w:val="00792997"/>
    <w:rsid w:val="007A27FE"/>
    <w:rsid w:val="007A544B"/>
    <w:rsid w:val="007B07E1"/>
    <w:rsid w:val="007B5C10"/>
    <w:rsid w:val="007B6905"/>
    <w:rsid w:val="007C0E00"/>
    <w:rsid w:val="007C1B15"/>
    <w:rsid w:val="007C6666"/>
    <w:rsid w:val="007D7396"/>
    <w:rsid w:val="007E00C7"/>
    <w:rsid w:val="007E1120"/>
    <w:rsid w:val="007E3661"/>
    <w:rsid w:val="007E6B56"/>
    <w:rsid w:val="007F3F99"/>
    <w:rsid w:val="007F510F"/>
    <w:rsid w:val="007F58B1"/>
    <w:rsid w:val="007F6C97"/>
    <w:rsid w:val="00802D11"/>
    <w:rsid w:val="00802DF5"/>
    <w:rsid w:val="00802F16"/>
    <w:rsid w:val="008114B2"/>
    <w:rsid w:val="00817F25"/>
    <w:rsid w:val="00826102"/>
    <w:rsid w:val="00832211"/>
    <w:rsid w:val="00836B53"/>
    <w:rsid w:val="008439D7"/>
    <w:rsid w:val="00845596"/>
    <w:rsid w:val="00845C57"/>
    <w:rsid w:val="00847831"/>
    <w:rsid w:val="00853B0D"/>
    <w:rsid w:val="00854245"/>
    <w:rsid w:val="008630DD"/>
    <w:rsid w:val="008645FC"/>
    <w:rsid w:val="00873EFD"/>
    <w:rsid w:val="00876691"/>
    <w:rsid w:val="008803D2"/>
    <w:rsid w:val="0088563E"/>
    <w:rsid w:val="00886735"/>
    <w:rsid w:val="00890B62"/>
    <w:rsid w:val="008965F0"/>
    <w:rsid w:val="00896F1F"/>
    <w:rsid w:val="008A211E"/>
    <w:rsid w:val="008A4107"/>
    <w:rsid w:val="008B797C"/>
    <w:rsid w:val="008B7D8C"/>
    <w:rsid w:val="008C20EF"/>
    <w:rsid w:val="008C40A4"/>
    <w:rsid w:val="008C6599"/>
    <w:rsid w:val="008D0257"/>
    <w:rsid w:val="008E2353"/>
    <w:rsid w:val="008E3CB8"/>
    <w:rsid w:val="008F37B8"/>
    <w:rsid w:val="008F3A76"/>
    <w:rsid w:val="008F3C11"/>
    <w:rsid w:val="008F3FD0"/>
    <w:rsid w:val="00901197"/>
    <w:rsid w:val="009055E0"/>
    <w:rsid w:val="00912444"/>
    <w:rsid w:val="00912A59"/>
    <w:rsid w:val="00913CE0"/>
    <w:rsid w:val="0091660D"/>
    <w:rsid w:val="00920C5D"/>
    <w:rsid w:val="009310E3"/>
    <w:rsid w:val="0093373D"/>
    <w:rsid w:val="009337A8"/>
    <w:rsid w:val="00935E94"/>
    <w:rsid w:val="00941B52"/>
    <w:rsid w:val="00943EFF"/>
    <w:rsid w:val="00952C1B"/>
    <w:rsid w:val="00957ACB"/>
    <w:rsid w:val="00973424"/>
    <w:rsid w:val="00973594"/>
    <w:rsid w:val="009775FB"/>
    <w:rsid w:val="00983094"/>
    <w:rsid w:val="00983810"/>
    <w:rsid w:val="0098572C"/>
    <w:rsid w:val="00987B06"/>
    <w:rsid w:val="009954C0"/>
    <w:rsid w:val="009A3345"/>
    <w:rsid w:val="009A6368"/>
    <w:rsid w:val="009A768C"/>
    <w:rsid w:val="009B0742"/>
    <w:rsid w:val="009B1C57"/>
    <w:rsid w:val="009B29A4"/>
    <w:rsid w:val="009B62F4"/>
    <w:rsid w:val="009C1B45"/>
    <w:rsid w:val="009C2C5B"/>
    <w:rsid w:val="009C2CF0"/>
    <w:rsid w:val="009C62EC"/>
    <w:rsid w:val="009C7233"/>
    <w:rsid w:val="009D3C95"/>
    <w:rsid w:val="009D4C19"/>
    <w:rsid w:val="009F2806"/>
    <w:rsid w:val="00A01D7E"/>
    <w:rsid w:val="00A025B5"/>
    <w:rsid w:val="00A06D17"/>
    <w:rsid w:val="00A07C2E"/>
    <w:rsid w:val="00A10679"/>
    <w:rsid w:val="00A158E7"/>
    <w:rsid w:val="00A32A29"/>
    <w:rsid w:val="00A3524A"/>
    <w:rsid w:val="00A40AD0"/>
    <w:rsid w:val="00A41EFE"/>
    <w:rsid w:val="00A51C00"/>
    <w:rsid w:val="00A51E3D"/>
    <w:rsid w:val="00A53882"/>
    <w:rsid w:val="00A708F4"/>
    <w:rsid w:val="00A71E7C"/>
    <w:rsid w:val="00A72D78"/>
    <w:rsid w:val="00A75DC4"/>
    <w:rsid w:val="00A87338"/>
    <w:rsid w:val="00A87E5C"/>
    <w:rsid w:val="00A9119A"/>
    <w:rsid w:val="00A94A1A"/>
    <w:rsid w:val="00A94B1E"/>
    <w:rsid w:val="00A9630E"/>
    <w:rsid w:val="00AB3C96"/>
    <w:rsid w:val="00AB6A07"/>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3A9"/>
    <w:rsid w:val="00B259CF"/>
    <w:rsid w:val="00B37BBC"/>
    <w:rsid w:val="00B42AFA"/>
    <w:rsid w:val="00B4316F"/>
    <w:rsid w:val="00B511FE"/>
    <w:rsid w:val="00B52A48"/>
    <w:rsid w:val="00B52DD3"/>
    <w:rsid w:val="00B654FF"/>
    <w:rsid w:val="00B729A1"/>
    <w:rsid w:val="00B74E21"/>
    <w:rsid w:val="00B77EDD"/>
    <w:rsid w:val="00B801FF"/>
    <w:rsid w:val="00B86579"/>
    <w:rsid w:val="00B94724"/>
    <w:rsid w:val="00B94DF0"/>
    <w:rsid w:val="00BA5794"/>
    <w:rsid w:val="00BA6616"/>
    <w:rsid w:val="00BA690B"/>
    <w:rsid w:val="00BB15CF"/>
    <w:rsid w:val="00BB3566"/>
    <w:rsid w:val="00BC1F04"/>
    <w:rsid w:val="00BC4CC6"/>
    <w:rsid w:val="00BD02A0"/>
    <w:rsid w:val="00BD15E5"/>
    <w:rsid w:val="00BD5D85"/>
    <w:rsid w:val="00BE29D0"/>
    <w:rsid w:val="00BF1151"/>
    <w:rsid w:val="00BF4BCC"/>
    <w:rsid w:val="00BF5402"/>
    <w:rsid w:val="00C03C5C"/>
    <w:rsid w:val="00C03D3B"/>
    <w:rsid w:val="00C12E7E"/>
    <w:rsid w:val="00C13575"/>
    <w:rsid w:val="00C1678C"/>
    <w:rsid w:val="00C17510"/>
    <w:rsid w:val="00C2080F"/>
    <w:rsid w:val="00C232C9"/>
    <w:rsid w:val="00C24C8D"/>
    <w:rsid w:val="00C26C13"/>
    <w:rsid w:val="00C27195"/>
    <w:rsid w:val="00C30888"/>
    <w:rsid w:val="00C30F31"/>
    <w:rsid w:val="00C31944"/>
    <w:rsid w:val="00C334CC"/>
    <w:rsid w:val="00C33883"/>
    <w:rsid w:val="00C4245E"/>
    <w:rsid w:val="00C42C1A"/>
    <w:rsid w:val="00C513DB"/>
    <w:rsid w:val="00C51839"/>
    <w:rsid w:val="00C51BFC"/>
    <w:rsid w:val="00C5506F"/>
    <w:rsid w:val="00C61D00"/>
    <w:rsid w:val="00C64B98"/>
    <w:rsid w:val="00C663E9"/>
    <w:rsid w:val="00C74353"/>
    <w:rsid w:val="00C74D4C"/>
    <w:rsid w:val="00C74EF0"/>
    <w:rsid w:val="00C76EED"/>
    <w:rsid w:val="00C80EAA"/>
    <w:rsid w:val="00C815D6"/>
    <w:rsid w:val="00C82DE2"/>
    <w:rsid w:val="00C8711D"/>
    <w:rsid w:val="00C91775"/>
    <w:rsid w:val="00C91F77"/>
    <w:rsid w:val="00C947AB"/>
    <w:rsid w:val="00CA0015"/>
    <w:rsid w:val="00CA7982"/>
    <w:rsid w:val="00CB16AF"/>
    <w:rsid w:val="00CB4A43"/>
    <w:rsid w:val="00CB4F7B"/>
    <w:rsid w:val="00CB5E3F"/>
    <w:rsid w:val="00CC0C6D"/>
    <w:rsid w:val="00CC2B41"/>
    <w:rsid w:val="00CD7D72"/>
    <w:rsid w:val="00CE5116"/>
    <w:rsid w:val="00CE70EE"/>
    <w:rsid w:val="00CF00E3"/>
    <w:rsid w:val="00CF132A"/>
    <w:rsid w:val="00CF54A1"/>
    <w:rsid w:val="00D0227B"/>
    <w:rsid w:val="00D02F20"/>
    <w:rsid w:val="00D04775"/>
    <w:rsid w:val="00D06A12"/>
    <w:rsid w:val="00D07F38"/>
    <w:rsid w:val="00D112C5"/>
    <w:rsid w:val="00D172C5"/>
    <w:rsid w:val="00D258D1"/>
    <w:rsid w:val="00D264EF"/>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76B76"/>
    <w:rsid w:val="00D82750"/>
    <w:rsid w:val="00D8515F"/>
    <w:rsid w:val="00D935AA"/>
    <w:rsid w:val="00D939BF"/>
    <w:rsid w:val="00D94141"/>
    <w:rsid w:val="00DA3490"/>
    <w:rsid w:val="00DA47C8"/>
    <w:rsid w:val="00DA66D4"/>
    <w:rsid w:val="00DA66F4"/>
    <w:rsid w:val="00DA6B97"/>
    <w:rsid w:val="00DB476F"/>
    <w:rsid w:val="00DB6F63"/>
    <w:rsid w:val="00DC355A"/>
    <w:rsid w:val="00DD59B5"/>
    <w:rsid w:val="00DD6FA8"/>
    <w:rsid w:val="00DE4378"/>
    <w:rsid w:val="00DE4F0B"/>
    <w:rsid w:val="00DE4F30"/>
    <w:rsid w:val="00DF1AD0"/>
    <w:rsid w:val="00DF61FD"/>
    <w:rsid w:val="00E035C3"/>
    <w:rsid w:val="00E03B9C"/>
    <w:rsid w:val="00E058F5"/>
    <w:rsid w:val="00E07393"/>
    <w:rsid w:val="00E14097"/>
    <w:rsid w:val="00E320AF"/>
    <w:rsid w:val="00E4247C"/>
    <w:rsid w:val="00E43407"/>
    <w:rsid w:val="00E45373"/>
    <w:rsid w:val="00E4758A"/>
    <w:rsid w:val="00E50F58"/>
    <w:rsid w:val="00E652A0"/>
    <w:rsid w:val="00E65E14"/>
    <w:rsid w:val="00E76AD3"/>
    <w:rsid w:val="00E7744E"/>
    <w:rsid w:val="00E8496F"/>
    <w:rsid w:val="00E91D14"/>
    <w:rsid w:val="00E92708"/>
    <w:rsid w:val="00E9483C"/>
    <w:rsid w:val="00E96BB5"/>
    <w:rsid w:val="00EA5165"/>
    <w:rsid w:val="00EA52A2"/>
    <w:rsid w:val="00EA6F50"/>
    <w:rsid w:val="00EB1111"/>
    <w:rsid w:val="00EB594B"/>
    <w:rsid w:val="00EB62BC"/>
    <w:rsid w:val="00EC7C1C"/>
    <w:rsid w:val="00ED2611"/>
    <w:rsid w:val="00ED60A6"/>
    <w:rsid w:val="00ED7D23"/>
    <w:rsid w:val="00ED7D65"/>
    <w:rsid w:val="00EE061F"/>
    <w:rsid w:val="00EE5AEB"/>
    <w:rsid w:val="00EE6D7E"/>
    <w:rsid w:val="00EE7238"/>
    <w:rsid w:val="00EF4220"/>
    <w:rsid w:val="00F0457D"/>
    <w:rsid w:val="00F105F8"/>
    <w:rsid w:val="00F2170E"/>
    <w:rsid w:val="00F22134"/>
    <w:rsid w:val="00F23989"/>
    <w:rsid w:val="00F258AE"/>
    <w:rsid w:val="00F301E8"/>
    <w:rsid w:val="00F320BB"/>
    <w:rsid w:val="00F348A1"/>
    <w:rsid w:val="00F35544"/>
    <w:rsid w:val="00F35AC4"/>
    <w:rsid w:val="00F361FB"/>
    <w:rsid w:val="00F418AA"/>
    <w:rsid w:val="00F501DE"/>
    <w:rsid w:val="00F521BC"/>
    <w:rsid w:val="00F5559D"/>
    <w:rsid w:val="00F57FE5"/>
    <w:rsid w:val="00F65CDB"/>
    <w:rsid w:val="00F754A8"/>
    <w:rsid w:val="00F7732F"/>
    <w:rsid w:val="00F83EE0"/>
    <w:rsid w:val="00F864CF"/>
    <w:rsid w:val="00F92237"/>
    <w:rsid w:val="00F92913"/>
    <w:rsid w:val="00FA0BE2"/>
    <w:rsid w:val="00FA150E"/>
    <w:rsid w:val="00FA4460"/>
    <w:rsid w:val="00FA5AD5"/>
    <w:rsid w:val="00FB28CD"/>
    <w:rsid w:val="00FB48EA"/>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58E7"/>
    <w:rPr>
      <w:color w:val="0463C1"/>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912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has@is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9195</Characters>
  <Application>Microsoft Office Word</Application>
  <DocSecurity>0</DocSecurity>
  <Lines>76</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10786</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Tomoyuki Hashimoto</cp:lastModifiedBy>
  <cp:revision>3</cp:revision>
  <cp:lastPrinted>2014-08-27T12:22:00Z</cp:lastPrinted>
  <dcterms:created xsi:type="dcterms:W3CDTF">2022-05-16T11:10:00Z</dcterms:created>
  <dcterms:modified xsi:type="dcterms:W3CDTF">2022-05-16T11:11:00Z</dcterms:modified>
</cp:coreProperties>
</file>